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B2CCB" w:rsidRDefault="000D4CD4">
      <w:pPr>
        <w:jc w:val="center"/>
        <w:rPr>
          <w:b/>
          <w:color w:val="000000"/>
          <w:sz w:val="44"/>
          <w:szCs w:val="44"/>
        </w:rPr>
      </w:pPr>
      <w:r>
        <mc:AlternateContent>
          <mc:Choice Requires="wpg">
            <w:drawing>
              <wp:anchor distT="0" distB="0" distL="0" distR="0" simplePos="0" relativeHeight="251658240" behindDoc="1" locked="0" layoutInCell="1" hidden="0" allowOverlap="1">
                <wp:simplePos x="0" y="0"/>
                <wp:positionH relativeFrom="column">
                  <wp:posOffset>-12699</wp:posOffset>
                </wp:positionH>
                <wp:positionV relativeFrom="paragraph">
                  <wp:posOffset>50800</wp:posOffset>
                </wp:positionV>
                <wp:extent cx="7055592" cy="9871149"/>
                <wp:effectExtent l="0" t="0" r="0" b="0"/>
                <wp:wrapNone/>
                <wp:docPr id="35" name="Dikdörtgen 35"/>
                <wp:cNvGraphicFramePr/>
                <a:graphic xmlns:a="http://schemas.openxmlformats.org/drawingml/2006/main">
                  <a:graphicData uri="http://schemas.microsoft.com/office/word/2010/wordprocessingShape">
                    <wps:wsp>
                      <wps:cNvSpPr/>
                      <wps:spPr>
                        <a:xfrm>
                          <a:off x="1830904" y="0"/>
                          <a:ext cx="7030192" cy="7560000"/>
                        </a:xfrm>
                        <a:prstGeom prst="rect">
                          <a:avLst/>
                        </a:prstGeom>
                        <a:solidFill>
                          <a:schemeClr val="lt1"/>
                        </a:solidFill>
                        <a:ln w="25400" cap="flat" cmpd="sng">
                          <a:solidFill>
                            <a:schemeClr val="accent3"/>
                          </a:solidFill>
                          <a:prstDash val="solid"/>
                          <a:round/>
                          <a:headEnd type="none" w="sm" len="sm"/>
                          <a:tailEnd type="none" w="sm" len="sm"/>
                        </a:ln>
                      </wps:spPr>
                      <wps:txbx>
                        <w:txbxContent>
                          <w:p w:rsidR="005B2CCB" w:rsidRDefault="005B2CC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-12699</wp:posOffset>
                </wp:positionH>
                <wp:positionV relativeFrom="paragraph">
                  <wp:posOffset>50800</wp:posOffset>
                </wp:positionV>
                <wp:extent cx="7055592" cy="9871149"/>
                <wp:effectExtent b="0" l="0" r="0" t="0"/>
                <wp:wrapNone/>
                <wp:docPr id="3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055592" cy="9871149"/>
                        </a:xfrm>
                        <a:prstGeom prst="rect"/>
                        <a:ln/>
                      </pic:spPr>
                    </pic:pic>
                  </a:graphicData>
                </a:graphic>
              </wp:anchor>
            </w:drawing>
          </mc:Fallback>
        </mc:AlternateContent>
      </w:r>
    </w:p>
    <w:p w:rsidR="005B2CCB" w:rsidRDefault="005B2CCB">
      <w:pPr>
        <w:jc w:val="center"/>
        <w:rPr>
          <w:b/>
          <w:color w:val="000000"/>
          <w:sz w:val="44"/>
          <w:szCs w:val="44"/>
        </w:rPr>
      </w:pPr>
    </w:p>
    <w:p w:rsidR="005B2CCB" w:rsidRDefault="005B2CCB">
      <w:pPr>
        <w:jc w:val="center"/>
        <w:rPr>
          <w:b/>
          <w:color w:val="000000"/>
          <w:sz w:val="44"/>
          <w:szCs w:val="44"/>
        </w:rPr>
      </w:pPr>
    </w:p>
    <w:p w:rsidR="005B2CCB" w:rsidRDefault="005B2CCB">
      <w:pPr>
        <w:jc w:val="center"/>
        <w:rPr>
          <w:b/>
          <w:color w:val="000000"/>
          <w:sz w:val="44"/>
          <w:szCs w:val="44"/>
        </w:rPr>
      </w:pPr>
    </w:p>
    <w:p w:rsidR="005B2CCB" w:rsidRDefault="000D4CD4">
      <w:pPr>
        <w:jc w:val="center"/>
        <w:rPr>
          <w:b/>
          <w:color w:val="000000"/>
          <w:sz w:val="44"/>
          <w:szCs w:val="44"/>
        </w:rPr>
      </w:pPr>
      <w:r>
        <w:drawing>
          <wp:inline distT="0" distB="0" distL="0" distR="0">
            <wp:extent cx="1989390" cy="2160000"/>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989390" cy="2160000"/>
                    </a:xfrm>
                    <a:prstGeom prst="rect">
                      <a:avLst/>
                    </a:prstGeom>
                    <a:ln/>
                  </pic:spPr>
                </pic:pic>
              </a:graphicData>
            </a:graphic>
          </wp:inline>
        </w:drawing>
      </w:r>
    </w:p>
    <w:p w:rsidR="005B2CCB" w:rsidRDefault="000D4CD4">
      <w:pPr>
        <w:rPr>
          <w:b/>
          <w:color w:val="000000"/>
          <w:sz w:val="44"/>
          <w:szCs w:val="44"/>
        </w:rPr>
      </w:pPr>
      <w:r>
        <w:rPr>
          <w:b/>
          <w:color w:val="000000"/>
          <w:sz w:val="44"/>
          <w:szCs w:val="44"/>
        </w:rPr>
        <w:br/>
      </w:r>
    </w:p>
    <w:p w:rsidR="005B2CCB" w:rsidRDefault="005B2CCB">
      <w:pPr>
        <w:jc w:val="center"/>
        <w:rPr>
          <w:b/>
          <w:color w:val="FFFFFF"/>
          <w:sz w:val="52"/>
          <w:szCs w:val="52"/>
        </w:rPr>
      </w:pPr>
    </w:p>
    <w:p w:rsidR="005B2CCB" w:rsidRDefault="000D4CD4">
      <w:pPr>
        <w:jc w:val="center"/>
        <w:rPr>
          <w:b/>
          <w:color w:val="00B0F0"/>
          <w:sz w:val="56"/>
          <w:szCs w:val="56"/>
        </w:rPr>
      </w:pPr>
      <w:r>
        <w:rPr>
          <w:b/>
          <w:color w:val="00B0F0"/>
          <w:sz w:val="56"/>
          <w:szCs w:val="56"/>
        </w:rPr>
        <w:t>Kahramanmaraş Sütçü İmam Üniversitesi</w:t>
      </w:r>
    </w:p>
    <w:p w:rsidR="005B2CCB" w:rsidRDefault="000D4CD4">
      <w:pPr>
        <w:jc w:val="center"/>
        <w:rPr>
          <w:b/>
          <w:color w:val="00B0F0"/>
          <w:sz w:val="56"/>
          <w:szCs w:val="56"/>
        </w:rPr>
      </w:pPr>
      <w:r>
        <w:rPr>
          <w:b/>
          <w:color w:val="00B0F0"/>
          <w:sz w:val="56"/>
          <w:szCs w:val="56"/>
        </w:rPr>
        <w:t xml:space="preserve"> Eğitim Fakültesi </w:t>
      </w:r>
    </w:p>
    <w:p w:rsidR="005B2CCB" w:rsidRDefault="000D4CD4">
      <w:pPr>
        <w:jc w:val="center"/>
        <w:rPr>
          <w:b/>
          <w:color w:val="00B0F0"/>
          <w:sz w:val="56"/>
          <w:szCs w:val="56"/>
        </w:rPr>
      </w:pPr>
      <w:r>
        <w:rPr>
          <w:b/>
          <w:color w:val="00B0F0"/>
          <w:sz w:val="56"/>
          <w:szCs w:val="56"/>
        </w:rPr>
        <w:t xml:space="preserve">Birim İç Değerlendirme Raporu </w:t>
      </w:r>
    </w:p>
    <w:p w:rsidR="005B2CCB" w:rsidRDefault="005B2CCB">
      <w:pPr>
        <w:jc w:val="center"/>
        <w:rPr>
          <w:b/>
          <w:color w:val="FFFFFF"/>
          <w:sz w:val="72"/>
          <w:szCs w:val="72"/>
        </w:rPr>
      </w:pPr>
    </w:p>
    <w:p w:rsidR="005B2CCB" w:rsidRDefault="005B2CCB">
      <w:pPr>
        <w:ind w:left="284" w:hanging="142"/>
        <w:jc w:val="both"/>
        <w:rPr>
          <w:b/>
          <w:color w:val="E36C09"/>
          <w:sz w:val="33"/>
          <w:szCs w:val="33"/>
        </w:rPr>
      </w:pPr>
    </w:p>
    <w:p w:rsidR="005B2CCB" w:rsidRDefault="005B2CCB">
      <w:pPr>
        <w:ind w:left="284" w:hanging="142"/>
        <w:jc w:val="both"/>
        <w:rPr>
          <w:b/>
          <w:color w:val="E36C09"/>
          <w:sz w:val="33"/>
          <w:szCs w:val="33"/>
        </w:rPr>
      </w:pPr>
    </w:p>
    <w:p w:rsidR="005B2CCB" w:rsidRDefault="000D4CD4">
      <w:pPr>
        <w:ind w:left="284" w:hanging="142"/>
        <w:jc w:val="center"/>
        <w:rPr>
          <w:b/>
          <w:color w:val="00B0F0"/>
          <w:sz w:val="56"/>
          <w:szCs w:val="56"/>
        </w:rPr>
      </w:pPr>
      <w:r>
        <w:rPr>
          <w:b/>
          <w:color w:val="00B0F0"/>
          <w:sz w:val="56"/>
          <w:szCs w:val="56"/>
        </w:rPr>
        <w:t>Raporun Kapsadığı Dönem: 2024 Yılı</w:t>
      </w:r>
    </w:p>
    <w:p w:rsidR="005B2CCB" w:rsidRDefault="005B2CCB">
      <w:pPr>
        <w:ind w:left="284" w:hanging="142"/>
        <w:jc w:val="center"/>
        <w:rPr>
          <w:b/>
          <w:color w:val="00B0F0"/>
          <w:sz w:val="56"/>
          <w:szCs w:val="56"/>
        </w:rPr>
      </w:pPr>
    </w:p>
    <w:p w:rsidR="005B2CCB" w:rsidRDefault="005B2CCB">
      <w:pPr>
        <w:ind w:left="284" w:hanging="142"/>
        <w:jc w:val="center"/>
        <w:rPr>
          <w:b/>
          <w:color w:val="00B0F0"/>
          <w:sz w:val="56"/>
          <w:szCs w:val="56"/>
        </w:rPr>
      </w:pPr>
    </w:p>
    <w:p w:rsidR="005B2CCB" w:rsidRDefault="005B2CCB">
      <w:pPr>
        <w:ind w:left="284" w:hanging="142"/>
        <w:jc w:val="center"/>
        <w:rPr>
          <w:b/>
          <w:color w:val="00B0F0"/>
          <w:sz w:val="56"/>
          <w:szCs w:val="56"/>
        </w:rPr>
      </w:pPr>
    </w:p>
    <w:p w:rsidR="005B2CCB" w:rsidRDefault="005B2CCB">
      <w:pPr>
        <w:jc w:val="center"/>
        <w:rPr>
          <w:b/>
          <w:color w:val="93CDDC"/>
          <w:sz w:val="36"/>
          <w:szCs w:val="36"/>
        </w:rPr>
      </w:pPr>
    </w:p>
    <w:p w:rsidR="005B2CCB" w:rsidRDefault="000D4CD4">
      <w:pPr>
        <w:widowControl/>
        <w:rPr>
          <w:b/>
          <w:color w:val="CCC1D9"/>
          <w:sz w:val="32"/>
          <w:szCs w:val="32"/>
          <w:u w:val="single"/>
        </w:rPr>
      </w:pPr>
      <w:r>
        <w:br w:type="page"/>
      </w:r>
    </w:p>
    <w:p w:rsidR="005B2CCB" w:rsidRDefault="005B2CCB">
      <w:pPr>
        <w:tabs>
          <w:tab w:val="left" w:pos="5209"/>
        </w:tabs>
        <w:ind w:left="3686"/>
        <w:rPr>
          <w:b/>
          <w:color w:val="00FFFF"/>
          <w:sz w:val="32"/>
          <w:szCs w:val="32"/>
        </w:rPr>
      </w:pPr>
    </w:p>
    <w:tbl>
      <w:tblPr>
        <w:tblStyle w:val="a2"/>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8"/>
        <w:gridCol w:w="5510"/>
      </w:tblGrid>
      <w:tr w:rsidR="005B2CCB">
        <w:tc>
          <w:tcPr>
            <w:tcW w:w="10988" w:type="dxa"/>
            <w:gridSpan w:val="2"/>
            <w:shd w:val="clear" w:color="auto" w:fill="FAC090"/>
            <w:vAlign w:val="bottom"/>
          </w:tcPr>
          <w:p w:rsidR="005B2CCB" w:rsidRDefault="000D4CD4">
            <w:pPr>
              <w:rPr>
                <w:b/>
              </w:rPr>
            </w:pPr>
            <w:r>
              <w:rPr>
                <w:b/>
              </w:rPr>
              <w:t>BİRİM/BÖLÜM HAKKINDA BİLGİLER</w:t>
            </w:r>
          </w:p>
        </w:tc>
      </w:tr>
      <w:tr w:rsidR="005B2CCB">
        <w:tc>
          <w:tcPr>
            <w:tcW w:w="10988" w:type="dxa"/>
            <w:gridSpan w:val="2"/>
            <w:shd w:val="clear" w:color="auto" w:fill="FAC090"/>
          </w:tcPr>
          <w:p w:rsidR="005B2CCB" w:rsidRDefault="000D4CD4">
            <w:pPr>
              <w:jc w:val="both"/>
              <w:rPr>
                <w:sz w:val="16"/>
                <w:szCs w:val="16"/>
              </w:rPr>
            </w:pPr>
            <w:r>
              <w:rPr>
                <w:sz w:val="16"/>
                <w:szCs w:val="16"/>
              </w:rPr>
              <w:t xml:space="preserve">Birim/Bölüm ait tarihsel gelişimi, misyonu, vizyonu, değerleri, hedefleri, organizasyon yapısı ve iyileştirme alanları hakkında bilgi verilmeli ve aşağıdaki hususları içerecek şekilde düzenlenmelidir. </w:t>
            </w:r>
          </w:p>
        </w:tc>
      </w:tr>
      <w:tr w:rsidR="005B2CCB">
        <w:tc>
          <w:tcPr>
            <w:tcW w:w="5478" w:type="dxa"/>
            <w:shd w:val="clear" w:color="auto" w:fill="FAC090"/>
          </w:tcPr>
          <w:p w:rsidR="005B2CCB" w:rsidRDefault="005B2CCB">
            <w:pPr>
              <w:tabs>
                <w:tab w:val="left" w:pos="3960"/>
              </w:tabs>
            </w:pPr>
          </w:p>
        </w:tc>
        <w:tc>
          <w:tcPr>
            <w:tcW w:w="5510" w:type="dxa"/>
            <w:shd w:val="clear" w:color="auto" w:fill="FAC090"/>
          </w:tcPr>
          <w:p w:rsidR="005B2CCB" w:rsidRDefault="000D4CD4">
            <w:pPr>
              <w:tabs>
                <w:tab w:val="left" w:pos="3960"/>
              </w:tabs>
            </w:pPr>
            <w:r>
              <w:rPr>
                <w:b/>
                <w:color w:val="FF0000"/>
              </w:rPr>
              <w:t>DÜZEY GEREKMEMEKTEDİR</w:t>
            </w:r>
          </w:p>
        </w:tc>
      </w:tr>
      <w:tr w:rsidR="005B2CCB">
        <w:trPr>
          <w:trHeight w:val="12915"/>
        </w:trPr>
        <w:tc>
          <w:tcPr>
            <w:tcW w:w="10988" w:type="dxa"/>
            <w:gridSpan w:val="2"/>
          </w:tcPr>
          <w:p w:rsidR="005B2CCB" w:rsidRDefault="000D4CD4">
            <w:pPr>
              <w:tabs>
                <w:tab w:val="left" w:pos="3960"/>
              </w:tabs>
              <w:rPr>
                <w:b/>
                <w:sz w:val="16"/>
                <w:szCs w:val="16"/>
              </w:rPr>
            </w:pPr>
            <w:r>
              <w:rPr>
                <w:b/>
                <w:sz w:val="16"/>
                <w:szCs w:val="16"/>
              </w:rPr>
              <w:t>1. İletişim Bilgileri</w:t>
            </w:r>
          </w:p>
          <w:p w:rsidR="005B2CCB" w:rsidRDefault="005B2CCB">
            <w:pPr>
              <w:tabs>
                <w:tab w:val="left" w:pos="3960"/>
              </w:tabs>
              <w:rPr>
                <w:sz w:val="16"/>
                <w:szCs w:val="16"/>
              </w:rPr>
            </w:pPr>
          </w:p>
          <w:p w:rsidR="005B2CCB" w:rsidRDefault="000D4CD4">
            <w:pPr>
              <w:tabs>
                <w:tab w:val="left" w:pos="3960"/>
              </w:tabs>
              <w:rPr>
                <w:sz w:val="16"/>
                <w:szCs w:val="16"/>
              </w:rPr>
            </w:pPr>
            <w:r>
              <w:rPr>
                <w:sz w:val="16"/>
                <w:szCs w:val="16"/>
              </w:rPr>
              <w:t>Prof. Dr. Mustafa YAZICI</w:t>
            </w:r>
          </w:p>
          <w:p w:rsidR="005B2CCB" w:rsidRDefault="000D4CD4">
            <w:pPr>
              <w:tabs>
                <w:tab w:val="left" w:pos="3960"/>
              </w:tabs>
              <w:rPr>
                <w:sz w:val="16"/>
                <w:szCs w:val="16"/>
              </w:rPr>
            </w:pPr>
            <w:r>
              <w:rPr>
                <w:sz w:val="16"/>
                <w:szCs w:val="16"/>
              </w:rPr>
              <w:t>Dekan</w:t>
            </w:r>
          </w:p>
          <w:p w:rsidR="005B2CCB" w:rsidRDefault="000D4CD4">
            <w:pPr>
              <w:tabs>
                <w:tab w:val="left" w:pos="3960"/>
              </w:tabs>
              <w:rPr>
                <w:sz w:val="16"/>
                <w:szCs w:val="16"/>
              </w:rPr>
            </w:pPr>
            <w:r>
              <w:rPr>
                <w:sz w:val="16"/>
                <w:szCs w:val="16"/>
              </w:rPr>
              <w:t>KSÜ Eğitim Fakültesi Avşar Yerleşkesi 46050 Kahramanmaraş</w:t>
            </w:r>
          </w:p>
          <w:p w:rsidR="005B2CCB" w:rsidRDefault="000D4CD4">
            <w:pPr>
              <w:tabs>
                <w:tab w:val="left" w:pos="3960"/>
              </w:tabs>
              <w:rPr>
                <w:sz w:val="16"/>
                <w:szCs w:val="16"/>
              </w:rPr>
            </w:pPr>
            <w:r>
              <w:rPr>
                <w:sz w:val="16"/>
                <w:szCs w:val="16"/>
              </w:rPr>
              <w:t>Tel: 03443001301</w:t>
            </w:r>
          </w:p>
          <w:p w:rsidR="005B2CCB" w:rsidRDefault="000D4CD4">
            <w:pPr>
              <w:tabs>
                <w:tab w:val="left" w:pos="3960"/>
              </w:tabs>
              <w:rPr>
                <w:sz w:val="16"/>
                <w:szCs w:val="16"/>
              </w:rPr>
            </w:pPr>
            <w:r>
              <w:rPr>
                <w:sz w:val="16"/>
                <w:szCs w:val="16"/>
              </w:rPr>
              <w:t>E-posta: yazici@ksu.edu.tr</w:t>
            </w:r>
          </w:p>
          <w:p w:rsidR="005B2CCB" w:rsidRDefault="005B2CCB">
            <w:pPr>
              <w:tabs>
                <w:tab w:val="left" w:pos="3960"/>
              </w:tabs>
              <w:rPr>
                <w:sz w:val="16"/>
                <w:szCs w:val="16"/>
              </w:rPr>
            </w:pPr>
          </w:p>
          <w:p w:rsidR="005B2CCB" w:rsidRDefault="000D4CD4">
            <w:pPr>
              <w:tabs>
                <w:tab w:val="left" w:pos="3960"/>
              </w:tabs>
              <w:rPr>
                <w:b/>
                <w:sz w:val="16"/>
                <w:szCs w:val="16"/>
              </w:rPr>
            </w:pPr>
            <w:r>
              <w:rPr>
                <w:b/>
                <w:sz w:val="16"/>
                <w:szCs w:val="16"/>
              </w:rPr>
              <w:t>2. Tarihsel Gelişimi</w:t>
            </w:r>
          </w:p>
          <w:p w:rsidR="005B2CCB" w:rsidRDefault="005B2CCB">
            <w:pPr>
              <w:tabs>
                <w:tab w:val="left" w:pos="3960"/>
              </w:tabs>
              <w:rPr>
                <w:sz w:val="16"/>
                <w:szCs w:val="16"/>
              </w:rPr>
            </w:pPr>
          </w:p>
          <w:p w:rsidR="005B2CCB" w:rsidRDefault="000D4CD4">
            <w:pPr>
              <w:tabs>
                <w:tab w:val="left" w:pos="3960"/>
              </w:tabs>
              <w:rPr>
                <w:sz w:val="16"/>
                <w:szCs w:val="16"/>
              </w:rPr>
            </w:pPr>
            <w:r>
              <w:rPr>
                <w:sz w:val="16"/>
                <w:szCs w:val="16"/>
              </w:rPr>
              <w:t>Fakültemiz, 2809 sayılı kanunun değişik ek 30. Maddesine göre 17.03.2004 tarihli Bakanlar Kurulu kararıyla kurulmuş olup</w:t>
            </w:r>
          </w:p>
          <w:p w:rsidR="005B2CCB" w:rsidRDefault="000D4CD4">
            <w:pPr>
              <w:tabs>
                <w:tab w:val="left" w:pos="3960"/>
              </w:tabs>
              <w:rPr>
                <w:sz w:val="16"/>
                <w:szCs w:val="16"/>
              </w:rPr>
            </w:pPr>
            <w:r>
              <w:rPr>
                <w:sz w:val="16"/>
                <w:szCs w:val="16"/>
              </w:rPr>
              <w:t>hâlihazırda Eğitim Bilimleri Bölümüne bağlı Rehberlik ve Psikolojik Danışmanlık; Temel Eğitim Bölümüne bağlı Sınıf</w:t>
            </w:r>
          </w:p>
          <w:p w:rsidR="005B2CCB" w:rsidRDefault="000D4CD4">
            <w:pPr>
              <w:tabs>
                <w:tab w:val="left" w:pos="3960"/>
              </w:tabs>
              <w:rPr>
                <w:sz w:val="16"/>
                <w:szCs w:val="16"/>
              </w:rPr>
            </w:pPr>
            <w:r>
              <w:rPr>
                <w:sz w:val="16"/>
                <w:szCs w:val="16"/>
              </w:rPr>
              <w:t>Öğretmenliği ve Okul Öncesi Öğretmenliği; Matematik ve Fen Bilimleri Eğitimi Bölümüne bağlı Fen Bilgisi Öğretmenliği ve</w:t>
            </w:r>
          </w:p>
          <w:p w:rsidR="005B2CCB" w:rsidRDefault="000D4CD4">
            <w:pPr>
              <w:tabs>
                <w:tab w:val="left" w:pos="3960"/>
              </w:tabs>
              <w:rPr>
                <w:sz w:val="16"/>
                <w:szCs w:val="16"/>
              </w:rPr>
            </w:pPr>
            <w:r>
              <w:rPr>
                <w:sz w:val="16"/>
                <w:szCs w:val="16"/>
              </w:rPr>
              <w:t>İlköğretim Matematik Öğretmenliği ile Türkçe ve Sosyal Bilimler Eğitimi Bölümüne bağlı Türkçe Öğretmenliği ve Sosyal</w:t>
            </w:r>
          </w:p>
          <w:p w:rsidR="005B2CCB" w:rsidRDefault="000D4CD4">
            <w:pPr>
              <w:tabs>
                <w:tab w:val="left" w:pos="3960"/>
              </w:tabs>
              <w:rPr>
                <w:sz w:val="16"/>
                <w:szCs w:val="16"/>
              </w:rPr>
            </w:pPr>
            <w:r>
              <w:rPr>
                <w:sz w:val="16"/>
                <w:szCs w:val="16"/>
              </w:rPr>
              <w:t>Bilgiler Öğretmenliği ile Yabancı Diller Eğitimi Bölümüne bağlı İngilizce Öğretmenliği Lisans Programları çerçevesinde</w:t>
            </w:r>
          </w:p>
          <w:p w:rsidR="005B2CCB" w:rsidRDefault="000D4CD4">
            <w:pPr>
              <w:tabs>
                <w:tab w:val="left" w:pos="3960"/>
              </w:tabs>
              <w:rPr>
                <w:sz w:val="16"/>
                <w:szCs w:val="16"/>
              </w:rPr>
            </w:pPr>
            <w:r>
              <w:rPr>
                <w:sz w:val="16"/>
                <w:szCs w:val="16"/>
              </w:rPr>
              <w:t>eğitim-öğretim hizmeti vermektedir. Bahse konu eğitim-öğretim hizmetleri, 2024-2025 Eğitim-Öğretim yılında 66</w:t>
            </w:r>
          </w:p>
          <w:p w:rsidR="005B2CCB" w:rsidRDefault="000D4CD4">
            <w:pPr>
              <w:tabs>
                <w:tab w:val="left" w:pos="3960"/>
              </w:tabs>
              <w:rPr>
                <w:sz w:val="16"/>
                <w:szCs w:val="16"/>
              </w:rPr>
            </w:pPr>
            <w:r>
              <w:rPr>
                <w:sz w:val="16"/>
                <w:szCs w:val="16"/>
              </w:rPr>
              <w:t>akademik ve 9 idari personelle yürütülmüştür. Fakültemiz lisans programlarında 2024-2025 Eğitim-Öğretim Yılı Güz</w:t>
            </w:r>
          </w:p>
          <w:p w:rsidR="005B2CCB" w:rsidRDefault="000D4CD4">
            <w:pPr>
              <w:tabs>
                <w:tab w:val="left" w:pos="3960"/>
              </w:tabs>
              <w:rPr>
                <w:sz w:val="16"/>
                <w:szCs w:val="16"/>
              </w:rPr>
            </w:pPr>
            <w:r>
              <w:rPr>
                <w:sz w:val="16"/>
                <w:szCs w:val="16"/>
              </w:rPr>
              <w:t>Dönemi itibari ile 1936 öğrenci öğrenim görmektedir. Lisansüstü eğitim çerçevesinde Eğitim Yönetimi ABD’de doktora ve</w:t>
            </w:r>
          </w:p>
          <w:p w:rsidR="005B2CCB" w:rsidRDefault="000D4CD4">
            <w:pPr>
              <w:tabs>
                <w:tab w:val="left" w:pos="3960"/>
              </w:tabs>
              <w:rPr>
                <w:sz w:val="16"/>
                <w:szCs w:val="16"/>
              </w:rPr>
            </w:pPr>
            <w:r>
              <w:rPr>
                <w:sz w:val="16"/>
                <w:szCs w:val="16"/>
              </w:rPr>
              <w:t>yüksek lisans programları ile Eğitim Programları ve Öğretim ABD, Fen Bilgisi Eğitimi ABD, Sosyal Bilgiler Eğitimi ABD ve Sınıf</w:t>
            </w:r>
          </w:p>
          <w:p w:rsidR="005B2CCB" w:rsidRDefault="000D4CD4">
            <w:pPr>
              <w:tabs>
                <w:tab w:val="left" w:pos="3960"/>
              </w:tabs>
              <w:rPr>
                <w:sz w:val="16"/>
                <w:szCs w:val="16"/>
              </w:rPr>
            </w:pPr>
            <w:r>
              <w:rPr>
                <w:sz w:val="16"/>
                <w:szCs w:val="16"/>
              </w:rPr>
              <w:t>Eğitimi ABD’de tezli ve/veya tezsiz yüksek lisans programları açık bulunmaktadır. Fakültemizde ayrıca Fen Bilgisi</w:t>
            </w:r>
          </w:p>
          <w:p w:rsidR="005B2CCB" w:rsidRDefault="000D4CD4">
            <w:pPr>
              <w:tabs>
                <w:tab w:val="left" w:pos="3960"/>
              </w:tabs>
              <w:rPr>
                <w:sz w:val="16"/>
                <w:szCs w:val="16"/>
              </w:rPr>
            </w:pPr>
            <w:r>
              <w:rPr>
                <w:sz w:val="16"/>
                <w:szCs w:val="16"/>
              </w:rPr>
              <w:t>Öğretmenliği, İlköğretim Matematik Öğretmenliği, Sınıf Öğretmenliği, Sosyal Bilgiler Öğretmenliği ve Türkçe Öğretmenliği</w:t>
            </w:r>
          </w:p>
          <w:p w:rsidR="005B2CCB" w:rsidRDefault="000D4CD4">
            <w:pPr>
              <w:tabs>
                <w:tab w:val="left" w:pos="3960"/>
              </w:tabs>
              <w:rPr>
                <w:sz w:val="16"/>
                <w:szCs w:val="16"/>
              </w:rPr>
            </w:pPr>
            <w:r>
              <w:rPr>
                <w:sz w:val="16"/>
                <w:szCs w:val="16"/>
              </w:rPr>
              <w:t>programlarına kayıtlı öğrencilerimiz Çift Anadal Programından istifade edebilmektedir. 2024-2025 Eğitim-Öğretim Yılı Güz</w:t>
            </w:r>
          </w:p>
          <w:p w:rsidR="005B2CCB" w:rsidRDefault="000D4CD4">
            <w:pPr>
              <w:tabs>
                <w:tab w:val="left" w:pos="3960"/>
              </w:tabs>
              <w:rPr>
                <w:sz w:val="16"/>
                <w:szCs w:val="16"/>
              </w:rPr>
            </w:pPr>
            <w:r>
              <w:rPr>
                <w:sz w:val="16"/>
                <w:szCs w:val="16"/>
              </w:rPr>
              <w:t>Dönemi itibari ile çift anadal programlarına kayıtlı 66 öğrencimiz bulunmaktadır.</w:t>
            </w:r>
          </w:p>
          <w:p w:rsidR="005B2CCB" w:rsidRDefault="005B2CCB">
            <w:pPr>
              <w:tabs>
                <w:tab w:val="left" w:pos="3960"/>
              </w:tabs>
              <w:rPr>
                <w:sz w:val="16"/>
                <w:szCs w:val="16"/>
              </w:rPr>
            </w:pPr>
          </w:p>
          <w:p w:rsidR="005B2CCB" w:rsidRDefault="000D4CD4">
            <w:pPr>
              <w:tabs>
                <w:tab w:val="left" w:pos="3960"/>
              </w:tabs>
              <w:rPr>
                <w:b/>
                <w:sz w:val="16"/>
                <w:szCs w:val="16"/>
              </w:rPr>
            </w:pPr>
            <w:r>
              <w:rPr>
                <w:b/>
                <w:sz w:val="16"/>
                <w:szCs w:val="16"/>
              </w:rPr>
              <w:t>3. Misyonu, Vizyonu, Değerleri ve Hedefleri</w:t>
            </w:r>
          </w:p>
          <w:p w:rsidR="005B2CCB" w:rsidRDefault="005B2CCB">
            <w:pPr>
              <w:tabs>
                <w:tab w:val="left" w:pos="3960"/>
              </w:tabs>
              <w:rPr>
                <w:sz w:val="16"/>
                <w:szCs w:val="16"/>
              </w:rPr>
            </w:pPr>
          </w:p>
          <w:p w:rsidR="005B2CCB" w:rsidRDefault="000D4CD4">
            <w:pPr>
              <w:tabs>
                <w:tab w:val="left" w:pos="3960"/>
              </w:tabs>
              <w:rPr>
                <w:sz w:val="16"/>
                <w:szCs w:val="16"/>
              </w:rPr>
            </w:pPr>
            <w:r>
              <w:rPr>
                <w:sz w:val="16"/>
                <w:szCs w:val="16"/>
              </w:rPr>
              <w:t>Kahramanmaraş Sütçü İmam Üniversitesi Eğitim Fakültesi’nin vizyonu; bilimsel temellere dayalı eğitim-öğretim anlayışını</w:t>
            </w:r>
          </w:p>
          <w:p w:rsidR="005B2CCB" w:rsidRDefault="000D4CD4">
            <w:pPr>
              <w:tabs>
                <w:tab w:val="left" w:pos="3960"/>
              </w:tabs>
              <w:rPr>
                <w:sz w:val="16"/>
                <w:szCs w:val="16"/>
              </w:rPr>
            </w:pPr>
            <w:r>
              <w:rPr>
                <w:sz w:val="16"/>
                <w:szCs w:val="16"/>
              </w:rPr>
              <w:t>evrensel, milli ve ahlaki değerlerle bütünleştiren, araştırma ve geliştirme kültürünü yaygınlaştıran, paydaşlarla işbirliğinde</w:t>
            </w:r>
          </w:p>
          <w:p w:rsidR="005B2CCB" w:rsidRDefault="000D4CD4">
            <w:pPr>
              <w:tabs>
                <w:tab w:val="left" w:pos="3960"/>
              </w:tabs>
              <w:rPr>
                <w:sz w:val="16"/>
                <w:szCs w:val="16"/>
              </w:rPr>
            </w:pPr>
            <w:r>
              <w:rPr>
                <w:sz w:val="16"/>
                <w:szCs w:val="16"/>
              </w:rPr>
              <w:t>öncü, toplumsal sorunlara duyarlı, ulusal ve uluslararası alanda kabul gören becerilerle donanmış öğretmen ve bilim insanı</w:t>
            </w:r>
          </w:p>
          <w:p w:rsidR="005B2CCB" w:rsidRDefault="000D4CD4">
            <w:pPr>
              <w:tabs>
                <w:tab w:val="left" w:pos="3960"/>
              </w:tabs>
              <w:rPr>
                <w:sz w:val="16"/>
                <w:szCs w:val="16"/>
              </w:rPr>
            </w:pPr>
            <w:r>
              <w:rPr>
                <w:sz w:val="16"/>
                <w:szCs w:val="16"/>
              </w:rPr>
              <w:t>yetiştiren ve emsallerinden farklılaşarak tercih edilir bir eğitim fakültesi olmaktır.</w:t>
            </w:r>
          </w:p>
          <w:p w:rsidR="005B2CCB" w:rsidRDefault="000D4CD4">
            <w:pPr>
              <w:tabs>
                <w:tab w:val="left" w:pos="3960"/>
              </w:tabs>
              <w:rPr>
                <w:sz w:val="16"/>
                <w:szCs w:val="16"/>
              </w:rPr>
            </w:pPr>
            <w:r>
              <w:rPr>
                <w:sz w:val="16"/>
                <w:szCs w:val="16"/>
              </w:rPr>
              <w:t>Kahramanmaraş Sütçü İmam Üniversitesi Eğitim Fakültesi’nin misyonu, ülkemizin temel değer ve hedefleri doğrultusunda</w:t>
            </w:r>
          </w:p>
          <w:p w:rsidR="005B2CCB" w:rsidRDefault="000D4CD4">
            <w:pPr>
              <w:tabs>
                <w:tab w:val="left" w:pos="3960"/>
              </w:tabs>
              <w:rPr>
                <w:sz w:val="16"/>
                <w:szCs w:val="16"/>
              </w:rPr>
            </w:pPr>
            <w:r>
              <w:rPr>
                <w:sz w:val="16"/>
                <w:szCs w:val="16"/>
              </w:rPr>
              <w:t>eğitim ve öğretim hizmeti sunarak;</w:t>
            </w:r>
          </w:p>
          <w:p w:rsidR="005B2CCB" w:rsidRDefault="000D4CD4">
            <w:pPr>
              <w:tabs>
                <w:tab w:val="left" w:pos="3960"/>
              </w:tabs>
              <w:rPr>
                <w:sz w:val="16"/>
                <w:szCs w:val="16"/>
              </w:rPr>
            </w:pPr>
            <w:r>
              <w:rPr>
                <w:sz w:val="16"/>
                <w:szCs w:val="16"/>
              </w:rPr>
              <w:t>· Öğrencilerine öğretmenlik mesleğinin gerektirdiği beceri, tutum ve davranışları kazandırmak,</w:t>
            </w:r>
          </w:p>
          <w:p w:rsidR="005B2CCB" w:rsidRDefault="000D4CD4">
            <w:pPr>
              <w:tabs>
                <w:tab w:val="left" w:pos="3960"/>
              </w:tabs>
              <w:rPr>
                <w:sz w:val="16"/>
                <w:szCs w:val="16"/>
              </w:rPr>
            </w:pPr>
            <w:r>
              <w:rPr>
                <w:sz w:val="16"/>
                <w:szCs w:val="16"/>
              </w:rPr>
              <w:t>· Davranışlarıyla çevresine ve topluma duyarlı, Türkiye Cumhuriyeti’ne karşı görev ve sorumluluklarının bilincinde</w:t>
            </w:r>
          </w:p>
          <w:p w:rsidR="005B2CCB" w:rsidRDefault="000D4CD4">
            <w:pPr>
              <w:tabs>
                <w:tab w:val="left" w:pos="3960"/>
              </w:tabs>
              <w:rPr>
                <w:sz w:val="16"/>
                <w:szCs w:val="16"/>
              </w:rPr>
            </w:pPr>
            <w:r>
              <w:rPr>
                <w:sz w:val="16"/>
                <w:szCs w:val="16"/>
              </w:rPr>
              <w:t>öğretmenler yetiştirmek,</w:t>
            </w:r>
          </w:p>
          <w:p w:rsidR="005B2CCB" w:rsidRDefault="000D4CD4">
            <w:pPr>
              <w:tabs>
                <w:tab w:val="left" w:pos="3960"/>
              </w:tabs>
              <w:rPr>
                <w:sz w:val="16"/>
                <w:szCs w:val="16"/>
              </w:rPr>
            </w:pPr>
            <w:r>
              <w:rPr>
                <w:sz w:val="16"/>
                <w:szCs w:val="16"/>
              </w:rPr>
              <w:t>· Uluslararası düzeyde nitelikli bilimsel çalışmalar üreterek elde ettiği birikimle ülkenin bilimsel, sosyal, kültürel ve</w:t>
            </w:r>
          </w:p>
          <w:p w:rsidR="005B2CCB" w:rsidRDefault="000D4CD4">
            <w:pPr>
              <w:tabs>
                <w:tab w:val="left" w:pos="3960"/>
              </w:tabs>
              <w:rPr>
                <w:sz w:val="16"/>
                <w:szCs w:val="16"/>
              </w:rPr>
            </w:pPr>
            <w:r>
              <w:rPr>
                <w:sz w:val="16"/>
                <w:szCs w:val="16"/>
              </w:rPr>
              <w:t>ekonomik alanlarda gelişimine katkı sağlamaktır.</w:t>
            </w:r>
          </w:p>
          <w:p w:rsidR="005B2CCB" w:rsidRDefault="005B2CCB">
            <w:pPr>
              <w:tabs>
                <w:tab w:val="left" w:pos="3960"/>
              </w:tabs>
              <w:rPr>
                <w:sz w:val="16"/>
                <w:szCs w:val="16"/>
              </w:rPr>
            </w:pPr>
          </w:p>
          <w:p w:rsidR="005B2CCB" w:rsidRDefault="000D4CD4">
            <w:pPr>
              <w:tabs>
                <w:tab w:val="left" w:pos="3960"/>
              </w:tabs>
              <w:rPr>
                <w:b/>
                <w:sz w:val="16"/>
                <w:szCs w:val="16"/>
              </w:rPr>
            </w:pPr>
            <w:r>
              <w:rPr>
                <w:b/>
                <w:sz w:val="16"/>
                <w:szCs w:val="16"/>
              </w:rPr>
              <w:t>4. Politikaları</w:t>
            </w:r>
          </w:p>
          <w:p w:rsidR="005B2CCB" w:rsidRDefault="005B2CCB">
            <w:pPr>
              <w:tabs>
                <w:tab w:val="left" w:pos="3960"/>
              </w:tabs>
              <w:rPr>
                <w:b/>
                <w:sz w:val="16"/>
                <w:szCs w:val="16"/>
              </w:rPr>
            </w:pPr>
          </w:p>
          <w:p w:rsidR="005B2CCB" w:rsidRDefault="000D4CD4">
            <w:pPr>
              <w:tabs>
                <w:tab w:val="left" w:pos="3960"/>
              </w:tabs>
              <w:rPr>
                <w:b/>
                <w:sz w:val="16"/>
                <w:szCs w:val="16"/>
              </w:rPr>
            </w:pPr>
            <w:r>
              <w:rPr>
                <w:b/>
                <w:sz w:val="16"/>
                <w:szCs w:val="16"/>
              </w:rPr>
              <w:t>Yönetişim Politikası</w:t>
            </w:r>
          </w:p>
          <w:p w:rsidR="005B2CCB" w:rsidRDefault="005B2CCB">
            <w:pPr>
              <w:tabs>
                <w:tab w:val="left" w:pos="3960"/>
              </w:tabs>
              <w:rPr>
                <w:sz w:val="16"/>
                <w:szCs w:val="16"/>
              </w:rPr>
            </w:pPr>
          </w:p>
          <w:p w:rsidR="005B2CCB" w:rsidRDefault="000D4CD4">
            <w:pPr>
              <w:tabs>
                <w:tab w:val="left" w:pos="3960"/>
              </w:tabs>
              <w:rPr>
                <w:sz w:val="16"/>
                <w:szCs w:val="16"/>
              </w:rPr>
            </w:pPr>
            <w:r>
              <w:rPr>
                <w:sz w:val="16"/>
                <w:szCs w:val="16"/>
              </w:rPr>
              <w:t>KSÜ Eğitim Fakültesi’nin yönetim modeli ve idari yapısı 2547 sayılı Yüksek Öğretim Kanunu, 2809 sayılı Yükseköğretim</w:t>
            </w:r>
          </w:p>
          <w:p w:rsidR="005B2CCB" w:rsidRDefault="000D4CD4">
            <w:pPr>
              <w:tabs>
                <w:tab w:val="left" w:pos="3960"/>
              </w:tabs>
              <w:rPr>
                <w:sz w:val="16"/>
                <w:szCs w:val="16"/>
              </w:rPr>
            </w:pPr>
            <w:r>
              <w:rPr>
                <w:sz w:val="16"/>
                <w:szCs w:val="16"/>
              </w:rPr>
              <w:t>Kurumları Teşkilat Kanunu ve 124 sayılı Yükseköğretim Üst Kuruluşları, Yükseköğretim Kurumlarının İdari Teşkilatları</w:t>
            </w:r>
          </w:p>
          <w:p w:rsidR="005B2CCB" w:rsidRDefault="000D4CD4">
            <w:pPr>
              <w:tabs>
                <w:tab w:val="left" w:pos="3960"/>
              </w:tabs>
              <w:rPr>
                <w:sz w:val="16"/>
                <w:szCs w:val="16"/>
              </w:rPr>
            </w:pPr>
            <w:r>
              <w:rPr>
                <w:sz w:val="16"/>
                <w:szCs w:val="16"/>
              </w:rPr>
              <w:t>Hakkında Kanun Hükmünde Kararname ve 5018 sayılı Kanun esaslarına göre teşkilatlanmış olup dekan, dekan yardımcıları,</w:t>
            </w:r>
          </w:p>
          <w:p w:rsidR="005B2CCB" w:rsidRDefault="000D4CD4">
            <w:pPr>
              <w:tabs>
                <w:tab w:val="left" w:pos="3960"/>
              </w:tabs>
              <w:rPr>
                <w:sz w:val="16"/>
                <w:szCs w:val="16"/>
              </w:rPr>
            </w:pPr>
            <w:r>
              <w:rPr>
                <w:sz w:val="16"/>
                <w:szCs w:val="16"/>
              </w:rPr>
              <w:t>fakülte yönetim kurulu, fakülte kurulu, bölüm başkanları, anabilim dalı başkanları ve idari birim başkanı olarak fakülte</w:t>
            </w:r>
          </w:p>
          <w:p w:rsidR="005B2CCB" w:rsidRDefault="000D4CD4">
            <w:pPr>
              <w:tabs>
                <w:tab w:val="left" w:pos="3960"/>
              </w:tabs>
              <w:rPr>
                <w:sz w:val="16"/>
                <w:szCs w:val="16"/>
              </w:rPr>
            </w:pPr>
            <w:r>
              <w:rPr>
                <w:sz w:val="16"/>
                <w:szCs w:val="16"/>
              </w:rPr>
              <w:t>sekreterinden oluşmaktadır.</w:t>
            </w:r>
          </w:p>
          <w:p w:rsidR="005B2CCB" w:rsidRDefault="005B2CCB">
            <w:pPr>
              <w:tabs>
                <w:tab w:val="left" w:pos="3960"/>
              </w:tabs>
              <w:rPr>
                <w:b/>
                <w:sz w:val="16"/>
                <w:szCs w:val="16"/>
              </w:rPr>
            </w:pPr>
          </w:p>
          <w:p w:rsidR="005B2CCB" w:rsidRDefault="000D4CD4">
            <w:pPr>
              <w:tabs>
                <w:tab w:val="left" w:pos="3960"/>
              </w:tabs>
              <w:rPr>
                <w:b/>
                <w:sz w:val="16"/>
                <w:szCs w:val="16"/>
              </w:rPr>
            </w:pPr>
            <w:r>
              <w:rPr>
                <w:b/>
                <w:sz w:val="16"/>
                <w:szCs w:val="16"/>
              </w:rPr>
              <w:t>Eğitim ve Öğretim Politikası</w:t>
            </w:r>
          </w:p>
          <w:p w:rsidR="005B2CCB" w:rsidRDefault="005B2CCB">
            <w:pPr>
              <w:tabs>
                <w:tab w:val="left" w:pos="3960"/>
              </w:tabs>
              <w:rPr>
                <w:sz w:val="16"/>
                <w:szCs w:val="16"/>
              </w:rPr>
            </w:pPr>
          </w:p>
          <w:p w:rsidR="005B2CCB" w:rsidRDefault="000D4CD4">
            <w:pPr>
              <w:tabs>
                <w:tab w:val="left" w:pos="3960"/>
              </w:tabs>
              <w:rPr>
                <w:sz w:val="16"/>
                <w:szCs w:val="16"/>
              </w:rPr>
            </w:pPr>
            <w:r>
              <w:rPr>
                <w:sz w:val="16"/>
                <w:szCs w:val="16"/>
              </w:rPr>
              <w:t>Üniversitemiz Senato kararı ile uzaktan yürütülen 5i dersleri dışındaki KSÜ Eğitim Fakültesi lisans programlarında tanımlı</w:t>
            </w:r>
          </w:p>
          <w:p w:rsidR="005B2CCB" w:rsidRDefault="000D4CD4">
            <w:pPr>
              <w:tabs>
                <w:tab w:val="left" w:pos="3960"/>
              </w:tabs>
              <w:rPr>
                <w:sz w:val="16"/>
                <w:szCs w:val="16"/>
              </w:rPr>
            </w:pPr>
            <w:r>
              <w:rPr>
                <w:sz w:val="16"/>
                <w:szCs w:val="16"/>
              </w:rPr>
              <w:t>tüm dersler yüz yüze eğitim ile yürütülmektedir. Ders görevlendirmeleri yapılırken öğretim üyelerimizin uzmanlık alanları</w:t>
            </w:r>
          </w:p>
          <w:p w:rsidR="005B2CCB" w:rsidRDefault="000D4CD4">
            <w:pPr>
              <w:tabs>
                <w:tab w:val="left" w:pos="3960"/>
              </w:tabs>
              <w:rPr>
                <w:sz w:val="16"/>
                <w:szCs w:val="16"/>
              </w:rPr>
            </w:pPr>
            <w:r>
              <w:rPr>
                <w:sz w:val="16"/>
                <w:szCs w:val="16"/>
              </w:rPr>
              <w:t>esas alınmaktadır. Öğretim üyelerimizin uzmanlık alanı dışında bir ders ile ilgili görevlendirme söz konusu olduğunda</w:t>
            </w:r>
          </w:p>
          <w:p w:rsidR="005B2CCB" w:rsidRDefault="000D4CD4">
            <w:pPr>
              <w:tabs>
                <w:tab w:val="left" w:pos="3960"/>
              </w:tabs>
              <w:rPr>
                <w:sz w:val="16"/>
                <w:szCs w:val="16"/>
              </w:rPr>
            </w:pPr>
            <w:r>
              <w:rPr>
                <w:sz w:val="16"/>
                <w:szCs w:val="16"/>
              </w:rPr>
              <w:t>öncelikle Üniversitemizin farklı birimlerinde görevli olup söz konusu alanda yetkinliği bulunan akademik personelin</w:t>
            </w:r>
          </w:p>
          <w:p w:rsidR="005B2CCB" w:rsidRDefault="000D4CD4">
            <w:pPr>
              <w:tabs>
                <w:tab w:val="left" w:pos="3960"/>
              </w:tabs>
              <w:rPr>
                <w:sz w:val="16"/>
                <w:szCs w:val="16"/>
              </w:rPr>
            </w:pPr>
            <w:r>
              <w:rPr>
                <w:sz w:val="16"/>
                <w:szCs w:val="16"/>
              </w:rPr>
              <w:t>görevlendirilmesi için girişimde bulunulmaktadır. Bahse konu alan uzmanının bu birimlerde de bulunmaması halinde</w:t>
            </w:r>
          </w:p>
          <w:p w:rsidR="005B2CCB" w:rsidRDefault="000D4CD4">
            <w:pPr>
              <w:tabs>
                <w:tab w:val="left" w:pos="3960"/>
              </w:tabs>
              <w:rPr>
                <w:sz w:val="16"/>
                <w:szCs w:val="16"/>
              </w:rPr>
            </w:pPr>
            <w:r>
              <w:rPr>
                <w:sz w:val="16"/>
                <w:szCs w:val="16"/>
              </w:rPr>
              <w:t>kurum dışı görevlendirme talebinde bulunulmaktadır. Sonuç olarak, programlarımızda tanımlı derslerin ilgili alan uzmanı</w:t>
            </w:r>
          </w:p>
          <w:p w:rsidR="005B2CCB" w:rsidRDefault="000D4CD4">
            <w:pPr>
              <w:tabs>
                <w:tab w:val="left" w:pos="3960"/>
              </w:tabs>
              <w:rPr>
                <w:sz w:val="16"/>
                <w:szCs w:val="16"/>
              </w:rPr>
            </w:pPr>
            <w:r>
              <w:rPr>
                <w:sz w:val="16"/>
                <w:szCs w:val="16"/>
              </w:rPr>
              <w:t>tarafından yürütülmesi yönünde çaba sarf edilmektedir.</w:t>
            </w:r>
          </w:p>
          <w:p w:rsidR="005B2CCB" w:rsidRDefault="005B2CCB">
            <w:pPr>
              <w:tabs>
                <w:tab w:val="left" w:pos="3960"/>
              </w:tabs>
              <w:rPr>
                <w:sz w:val="16"/>
                <w:szCs w:val="16"/>
              </w:rPr>
            </w:pPr>
          </w:p>
          <w:p w:rsidR="005B2CCB" w:rsidRDefault="000D4CD4">
            <w:pPr>
              <w:tabs>
                <w:tab w:val="left" w:pos="3960"/>
              </w:tabs>
              <w:rPr>
                <w:sz w:val="16"/>
                <w:szCs w:val="16"/>
              </w:rPr>
            </w:pPr>
            <w:r>
              <w:rPr>
                <w:b/>
                <w:sz w:val="16"/>
                <w:szCs w:val="16"/>
              </w:rPr>
              <w:t xml:space="preserve">Kanıt 1: </w:t>
            </w:r>
            <w:r>
              <w:rPr>
                <w:sz w:val="16"/>
                <w:szCs w:val="16"/>
              </w:rPr>
              <w:t>Fakültemiz lisans programlarında tanımlı MB321 Sınıf Yönetimi ve MB325 Türk Eğitim Sistemi ve Okul Yönetimi</w:t>
            </w:r>
          </w:p>
          <w:p w:rsidR="005B2CCB" w:rsidRDefault="000D4CD4">
            <w:pPr>
              <w:tabs>
                <w:tab w:val="left" w:pos="3960"/>
              </w:tabs>
              <w:rPr>
                <w:sz w:val="16"/>
                <w:szCs w:val="16"/>
              </w:rPr>
            </w:pPr>
            <w:r>
              <w:rPr>
                <w:sz w:val="16"/>
                <w:szCs w:val="16"/>
              </w:rPr>
              <w:t>derslerinin Eğitim Yönetimi Anabilim Dalı’nda görevli öğretim üyeleri; MB327 Eğitimde Ölçme ve Değerlendirme dersinin</w:t>
            </w:r>
          </w:p>
          <w:p w:rsidR="005B2CCB" w:rsidRDefault="000D4CD4">
            <w:pPr>
              <w:tabs>
                <w:tab w:val="left" w:pos="3960"/>
              </w:tabs>
              <w:rPr>
                <w:sz w:val="16"/>
                <w:szCs w:val="16"/>
              </w:rPr>
            </w:pPr>
            <w:r>
              <w:rPr>
                <w:sz w:val="16"/>
                <w:szCs w:val="16"/>
              </w:rPr>
              <w:t>Eğitimde Ölçme ve Değerlendirme Anabilim Dalı’nda görevli öğretim üyeleri; MB223 Öğretim İlke ve Yöntemleri dersinin</w:t>
            </w:r>
          </w:p>
          <w:p w:rsidR="005B2CCB" w:rsidRDefault="000D4CD4">
            <w:pPr>
              <w:tabs>
                <w:tab w:val="left" w:pos="3960"/>
              </w:tabs>
              <w:rPr>
                <w:sz w:val="16"/>
                <w:szCs w:val="16"/>
              </w:rPr>
            </w:pPr>
            <w:r>
              <w:rPr>
                <w:sz w:val="16"/>
                <w:szCs w:val="16"/>
              </w:rPr>
              <w:t>Eğitim Programları ve Öğretim Anabilim Dalı’nda görevli öğretim üyeleri; MB221 Öğretim Teknolojileri dersinin Öğretim</w:t>
            </w:r>
          </w:p>
          <w:p w:rsidR="005B2CCB" w:rsidRDefault="000D4CD4">
            <w:pPr>
              <w:tabs>
                <w:tab w:val="left" w:pos="3960"/>
              </w:tabs>
              <w:rPr>
                <w:sz w:val="16"/>
                <w:szCs w:val="16"/>
              </w:rPr>
            </w:pPr>
            <w:r>
              <w:rPr>
                <w:sz w:val="16"/>
                <w:szCs w:val="16"/>
              </w:rPr>
              <w:t>Teknolojileri Anabilim Dalı’nda görevli öğretim üyesi ve alan eğitimi derslerinin ilgili alanda uzmanlığı bulunan öğretim</w:t>
            </w:r>
          </w:p>
          <w:p w:rsidR="005B2CCB" w:rsidRDefault="000D4CD4">
            <w:pPr>
              <w:tabs>
                <w:tab w:val="left" w:pos="3960"/>
              </w:tabs>
              <w:rPr>
                <w:sz w:val="16"/>
                <w:szCs w:val="16"/>
              </w:rPr>
            </w:pPr>
            <w:r>
              <w:rPr>
                <w:sz w:val="16"/>
                <w:szCs w:val="16"/>
              </w:rPr>
              <w:t>üyeleri tarafından yürütülmesi.</w:t>
            </w:r>
          </w:p>
          <w:p w:rsidR="005B2CCB" w:rsidRDefault="000D4CD4">
            <w:pPr>
              <w:tabs>
                <w:tab w:val="left" w:pos="3960"/>
              </w:tabs>
              <w:rPr>
                <w:sz w:val="16"/>
                <w:szCs w:val="16"/>
              </w:rPr>
            </w:pPr>
            <w:r>
              <w:rPr>
                <w:b/>
                <w:sz w:val="16"/>
                <w:szCs w:val="16"/>
              </w:rPr>
              <w:t>Kanıt 2:</w:t>
            </w:r>
            <w:r>
              <w:rPr>
                <w:sz w:val="16"/>
                <w:szCs w:val="16"/>
              </w:rPr>
              <w:t xml:space="preserve"> Fakültemiz İngilizce Öğretmenliği programında tanımlı FLE201 İngiliz Edebiyatı I dersinin, lisans ve lisansüstü</w:t>
            </w:r>
          </w:p>
          <w:p w:rsidR="005B2CCB" w:rsidRDefault="000D4CD4">
            <w:pPr>
              <w:tabs>
                <w:tab w:val="left" w:pos="3960"/>
              </w:tabs>
              <w:rPr>
                <w:sz w:val="16"/>
                <w:szCs w:val="16"/>
              </w:rPr>
            </w:pPr>
            <w:r>
              <w:rPr>
                <w:sz w:val="16"/>
                <w:szCs w:val="16"/>
              </w:rPr>
              <w:t>eğitimini İngiliz Dili ve Edebiyatı alanında tamamlayan İnsan ve Toplum Bilimleri Fakültesi’nde görevli Dr. Öğr. Üyesi Filiz</w:t>
            </w:r>
          </w:p>
          <w:p w:rsidR="005B2CCB" w:rsidRDefault="000D4CD4">
            <w:pPr>
              <w:tabs>
                <w:tab w:val="left" w:pos="3960"/>
              </w:tabs>
              <w:rPr>
                <w:sz w:val="16"/>
                <w:szCs w:val="16"/>
              </w:rPr>
            </w:pPr>
            <w:r>
              <w:rPr>
                <w:sz w:val="16"/>
                <w:szCs w:val="16"/>
              </w:rPr>
              <w:t>YÖRÜK ÇEVİK tarafından; FLE403 Çeviri dersinin lisans ve lisansüstü eğitimini Mütercim ve Tercümanlık alanında</w:t>
            </w:r>
          </w:p>
          <w:p w:rsidR="005B2CCB" w:rsidRDefault="000D4CD4">
            <w:pPr>
              <w:tabs>
                <w:tab w:val="left" w:pos="3960"/>
              </w:tabs>
              <w:rPr>
                <w:sz w:val="16"/>
                <w:szCs w:val="16"/>
              </w:rPr>
            </w:pPr>
            <w:r>
              <w:rPr>
                <w:sz w:val="16"/>
                <w:szCs w:val="16"/>
              </w:rPr>
              <w:t>tamamlayan İnsan ve Toplum Bilimleri Fakültesi’nde görevli Dr. Öğr. Üyesi Semih SARIGÜL tarafından yürütülmesi.</w:t>
            </w:r>
          </w:p>
          <w:p w:rsidR="005B2CCB" w:rsidRDefault="000D4CD4">
            <w:pPr>
              <w:tabs>
                <w:tab w:val="left" w:pos="3960"/>
              </w:tabs>
              <w:rPr>
                <w:sz w:val="16"/>
                <w:szCs w:val="16"/>
              </w:rPr>
            </w:pPr>
            <w:r>
              <w:rPr>
                <w:b/>
                <w:sz w:val="16"/>
                <w:szCs w:val="16"/>
              </w:rPr>
              <w:t>Kanıt 3:</w:t>
            </w:r>
            <w:r>
              <w:rPr>
                <w:sz w:val="16"/>
                <w:szCs w:val="16"/>
              </w:rPr>
              <w:t xml:space="preserve"> Fakültemiz Rehberlik ve Psikolojik Danışmanlık programında tanımlı RPD321 Davranış Bozuklukları I dersinin</w:t>
            </w:r>
          </w:p>
          <w:p w:rsidR="005B2CCB" w:rsidRDefault="000D4CD4">
            <w:pPr>
              <w:tabs>
                <w:tab w:val="left" w:pos="3960"/>
              </w:tabs>
              <w:rPr>
                <w:sz w:val="16"/>
                <w:szCs w:val="16"/>
              </w:rPr>
            </w:pPr>
            <w:r>
              <w:rPr>
                <w:sz w:val="16"/>
                <w:szCs w:val="16"/>
              </w:rPr>
              <w:t>Kahramnamarşa İl Milli Eğitim Müdürlüğü’ne bağlı bir okulda çalışan ve alan uzmanlığı bulunan öğretmen Ahmet TOPLU</w:t>
            </w:r>
          </w:p>
          <w:p w:rsidR="005B2CCB" w:rsidRDefault="000D4CD4">
            <w:pPr>
              <w:tabs>
                <w:tab w:val="left" w:pos="3960"/>
              </w:tabs>
              <w:rPr>
                <w:sz w:val="16"/>
                <w:szCs w:val="16"/>
              </w:rPr>
            </w:pPr>
            <w:r>
              <w:rPr>
                <w:sz w:val="16"/>
                <w:szCs w:val="16"/>
              </w:rPr>
              <w:t>tarafından yürütülmesi.</w:t>
            </w:r>
          </w:p>
          <w:p w:rsidR="005B2CCB" w:rsidRDefault="005B2CCB">
            <w:pPr>
              <w:tabs>
                <w:tab w:val="left" w:pos="3960"/>
              </w:tabs>
              <w:rPr>
                <w:sz w:val="16"/>
                <w:szCs w:val="16"/>
              </w:rPr>
            </w:pPr>
          </w:p>
          <w:p w:rsidR="005B2CCB" w:rsidRDefault="000D4CD4">
            <w:pPr>
              <w:tabs>
                <w:tab w:val="left" w:pos="3960"/>
              </w:tabs>
              <w:rPr>
                <w:b/>
                <w:sz w:val="16"/>
                <w:szCs w:val="16"/>
              </w:rPr>
            </w:pPr>
            <w:r>
              <w:rPr>
                <w:b/>
                <w:sz w:val="16"/>
                <w:szCs w:val="16"/>
              </w:rPr>
              <w:t>Araştırma ve Geliştirme Politikası</w:t>
            </w:r>
          </w:p>
          <w:p w:rsidR="005B2CCB" w:rsidRDefault="005B2CCB">
            <w:pPr>
              <w:tabs>
                <w:tab w:val="left" w:pos="3960"/>
              </w:tabs>
              <w:rPr>
                <w:sz w:val="16"/>
                <w:szCs w:val="16"/>
              </w:rPr>
            </w:pPr>
          </w:p>
          <w:p w:rsidR="005B2CCB" w:rsidRDefault="000D4CD4">
            <w:pPr>
              <w:tabs>
                <w:tab w:val="left" w:pos="3960"/>
              </w:tabs>
              <w:rPr>
                <w:sz w:val="16"/>
                <w:szCs w:val="16"/>
              </w:rPr>
            </w:pPr>
            <w:r>
              <w:rPr>
                <w:sz w:val="16"/>
                <w:szCs w:val="16"/>
              </w:rPr>
              <w:t>Öğretim üyelerimizin gerek kurum içi gerekse kurum dışında gerçekleşen bilimsel etkinliklere katılımı Fakültemizin</w:t>
            </w:r>
          </w:p>
          <w:p w:rsidR="005B2CCB" w:rsidRDefault="000D4CD4">
            <w:pPr>
              <w:tabs>
                <w:tab w:val="left" w:pos="3960"/>
              </w:tabs>
              <w:rPr>
                <w:sz w:val="16"/>
                <w:szCs w:val="16"/>
              </w:rPr>
            </w:pPr>
            <w:r>
              <w:rPr>
                <w:sz w:val="16"/>
                <w:szCs w:val="16"/>
              </w:rPr>
              <w:t>olanakları çerçevesinde desteklenmektedir.</w:t>
            </w:r>
          </w:p>
          <w:p w:rsidR="005B2CCB" w:rsidRDefault="000D4CD4">
            <w:pPr>
              <w:tabs>
                <w:tab w:val="left" w:pos="3960"/>
              </w:tabs>
              <w:rPr>
                <w:sz w:val="16"/>
                <w:szCs w:val="16"/>
              </w:rPr>
            </w:pPr>
            <w:r>
              <w:rPr>
                <w:b/>
                <w:sz w:val="16"/>
                <w:szCs w:val="16"/>
              </w:rPr>
              <w:t>Kanıt 1</w:t>
            </w:r>
            <w:r>
              <w:rPr>
                <w:sz w:val="16"/>
                <w:szCs w:val="16"/>
              </w:rPr>
              <w:t>: Fakültemiz öğretim üyesi Doç. Dr. Fatma Nur AKTAŞ’ın 1 (bir) yıl süre ile yurtdışında görevlendirilmesi</w:t>
            </w:r>
          </w:p>
          <w:p w:rsidR="005B2CCB" w:rsidRDefault="005B2CCB">
            <w:pPr>
              <w:tabs>
                <w:tab w:val="left" w:pos="3960"/>
              </w:tabs>
              <w:rPr>
                <w:sz w:val="16"/>
                <w:szCs w:val="16"/>
              </w:rPr>
            </w:pPr>
          </w:p>
          <w:p w:rsidR="005B2CCB" w:rsidRDefault="000D4CD4">
            <w:pPr>
              <w:tabs>
                <w:tab w:val="left" w:pos="3960"/>
              </w:tabs>
              <w:rPr>
                <w:b/>
                <w:sz w:val="16"/>
                <w:szCs w:val="16"/>
              </w:rPr>
            </w:pPr>
            <w:r>
              <w:rPr>
                <w:b/>
                <w:sz w:val="16"/>
                <w:szCs w:val="16"/>
              </w:rPr>
              <w:t>Toplumsal Katkı Politikası</w:t>
            </w:r>
          </w:p>
          <w:p w:rsidR="005B2CCB" w:rsidRDefault="005B2CCB">
            <w:pPr>
              <w:tabs>
                <w:tab w:val="left" w:pos="3960"/>
              </w:tabs>
              <w:rPr>
                <w:sz w:val="16"/>
                <w:szCs w:val="16"/>
              </w:rPr>
            </w:pPr>
          </w:p>
          <w:p w:rsidR="005B2CCB" w:rsidRDefault="000D4CD4">
            <w:pPr>
              <w:tabs>
                <w:tab w:val="left" w:pos="3960"/>
              </w:tabs>
              <w:rPr>
                <w:sz w:val="16"/>
                <w:szCs w:val="16"/>
              </w:rPr>
            </w:pPr>
            <w:r>
              <w:rPr>
                <w:sz w:val="16"/>
                <w:szCs w:val="16"/>
              </w:rPr>
              <w:t>KSÜ Eğitim Fakültesi lisans programlarında tanımlı GK Topluma Hizmet Uygulamaları dersi kapsamında derse kayıtlı</w:t>
            </w:r>
          </w:p>
          <w:p w:rsidR="005B2CCB" w:rsidRDefault="000D4CD4">
            <w:pPr>
              <w:tabs>
                <w:tab w:val="left" w:pos="3960"/>
              </w:tabs>
              <w:rPr>
                <w:sz w:val="16"/>
                <w:szCs w:val="16"/>
              </w:rPr>
            </w:pPr>
            <w:r>
              <w:rPr>
                <w:sz w:val="16"/>
                <w:szCs w:val="16"/>
              </w:rPr>
              <w:t>öğrencilerimiz çeşitli gönüllülük faaliyetlerine katılmakta, sivil toplum kuruluşları ile ortak çalışmalar yürütmektedir. Bunun</w:t>
            </w:r>
          </w:p>
          <w:p w:rsidR="005B2CCB" w:rsidRDefault="000D4CD4">
            <w:pPr>
              <w:tabs>
                <w:tab w:val="left" w:pos="3960"/>
              </w:tabs>
              <w:rPr>
                <w:sz w:val="16"/>
                <w:szCs w:val="16"/>
              </w:rPr>
            </w:pPr>
            <w:r>
              <w:rPr>
                <w:sz w:val="16"/>
                <w:szCs w:val="16"/>
              </w:rPr>
              <w:t>dışında, Fakültemiz öğretim üyeleri uzmanlık alanları dâhilinde çeşitli kamu kurumlarında ve özel eğitim kurumlarında</w:t>
            </w:r>
          </w:p>
          <w:p w:rsidR="005B2CCB" w:rsidRDefault="000D4CD4">
            <w:pPr>
              <w:tabs>
                <w:tab w:val="left" w:pos="3960"/>
              </w:tabs>
              <w:rPr>
                <w:sz w:val="16"/>
                <w:szCs w:val="16"/>
              </w:rPr>
            </w:pPr>
            <w:r>
              <w:rPr>
                <w:sz w:val="16"/>
                <w:szCs w:val="16"/>
              </w:rPr>
              <w:t>bilgilendirme yapmakta ve eğitim etkinliklerine katılmaktadır.</w:t>
            </w:r>
          </w:p>
          <w:p w:rsidR="005B2CCB" w:rsidRDefault="000D4CD4">
            <w:pPr>
              <w:tabs>
                <w:tab w:val="left" w:pos="3960"/>
              </w:tabs>
              <w:rPr>
                <w:sz w:val="16"/>
                <w:szCs w:val="16"/>
              </w:rPr>
            </w:pPr>
            <w:r>
              <w:rPr>
                <w:b/>
                <w:sz w:val="16"/>
                <w:szCs w:val="16"/>
              </w:rPr>
              <w:t xml:space="preserve">Kanıt 1: </w:t>
            </w:r>
            <w:r>
              <w:rPr>
                <w:sz w:val="16"/>
                <w:szCs w:val="16"/>
              </w:rPr>
              <w:t>GK Topluma Hizmet Uygulamaları Dersi Kapsamında Yapılan Çalışmalar (2023-24 Eğitim-Öğretim Yılı)</w:t>
            </w:r>
          </w:p>
          <w:p w:rsidR="005B2CCB" w:rsidRDefault="005B2CCB">
            <w:pPr>
              <w:tabs>
                <w:tab w:val="left" w:pos="3960"/>
              </w:tabs>
              <w:rPr>
                <w:sz w:val="16"/>
                <w:szCs w:val="16"/>
              </w:rPr>
            </w:pPr>
          </w:p>
          <w:p w:rsidR="005B2CCB" w:rsidRDefault="000D4CD4">
            <w:pPr>
              <w:tabs>
                <w:tab w:val="left" w:pos="3960"/>
              </w:tabs>
              <w:rPr>
                <w:b/>
                <w:sz w:val="16"/>
                <w:szCs w:val="16"/>
              </w:rPr>
            </w:pPr>
            <w:r>
              <w:rPr>
                <w:b/>
                <w:sz w:val="16"/>
                <w:szCs w:val="16"/>
              </w:rPr>
              <w:t>Uluslararasılaşma Politikası</w:t>
            </w:r>
          </w:p>
          <w:p w:rsidR="005B2CCB" w:rsidRDefault="005B2CCB">
            <w:pPr>
              <w:tabs>
                <w:tab w:val="left" w:pos="3960"/>
              </w:tabs>
              <w:rPr>
                <w:sz w:val="16"/>
                <w:szCs w:val="16"/>
              </w:rPr>
            </w:pPr>
          </w:p>
          <w:p w:rsidR="005B2CCB" w:rsidRDefault="000D4CD4">
            <w:pPr>
              <w:tabs>
                <w:tab w:val="left" w:pos="3960"/>
              </w:tabs>
              <w:rPr>
                <w:sz w:val="16"/>
                <w:szCs w:val="16"/>
              </w:rPr>
            </w:pPr>
            <w:r>
              <w:rPr>
                <w:sz w:val="16"/>
                <w:szCs w:val="16"/>
              </w:rPr>
              <w:t>KSÜ Eğitim Fakültesi’nde lisans programlarına kayıtlı öğrenciler ile çeşitli anabilim dallarında görevli akademik</w:t>
            </w:r>
          </w:p>
          <w:p w:rsidR="005B2CCB" w:rsidRDefault="000D4CD4">
            <w:pPr>
              <w:tabs>
                <w:tab w:val="left" w:pos="3960"/>
              </w:tabs>
              <w:rPr>
                <w:sz w:val="16"/>
                <w:szCs w:val="16"/>
              </w:rPr>
            </w:pPr>
            <w:r>
              <w:rPr>
                <w:sz w:val="16"/>
                <w:szCs w:val="16"/>
              </w:rPr>
              <w:t>personelimiz Erasmus+ vb. programlar çerçevesinde yurt dışında öğrenim görme, eğitim alma ve eğitim verme</w:t>
            </w:r>
          </w:p>
          <w:p w:rsidR="005B2CCB" w:rsidRDefault="000D4CD4">
            <w:pPr>
              <w:tabs>
                <w:tab w:val="left" w:pos="3960"/>
              </w:tabs>
              <w:rPr>
                <w:sz w:val="16"/>
                <w:szCs w:val="16"/>
              </w:rPr>
            </w:pPr>
            <w:r>
              <w:rPr>
                <w:sz w:val="16"/>
                <w:szCs w:val="16"/>
              </w:rPr>
              <w:t>hareketliliklerine katılmaktadır. Bu hareketlilikler ile farklı kültürleri tanımakta ve ülkemizi uluslararası platformlarda</w:t>
            </w:r>
          </w:p>
          <w:p w:rsidR="005B2CCB" w:rsidRDefault="000D4CD4">
            <w:pPr>
              <w:tabs>
                <w:tab w:val="left" w:pos="3960"/>
              </w:tabs>
              <w:rPr>
                <w:sz w:val="16"/>
                <w:szCs w:val="16"/>
              </w:rPr>
            </w:pPr>
            <w:r>
              <w:rPr>
                <w:sz w:val="16"/>
                <w:szCs w:val="16"/>
              </w:rPr>
              <w:t>temsil etmektedirler. Ayrıca, Fakültemiz lisans programlarında yabancı uyruklu öğrenci kontenjanları bulunmaktadır. Bu</w:t>
            </w:r>
          </w:p>
          <w:p w:rsidR="005B2CCB" w:rsidRDefault="000D4CD4">
            <w:pPr>
              <w:tabs>
                <w:tab w:val="left" w:pos="3960"/>
              </w:tabs>
              <w:rPr>
                <w:sz w:val="16"/>
                <w:szCs w:val="16"/>
              </w:rPr>
            </w:pPr>
            <w:r>
              <w:rPr>
                <w:sz w:val="16"/>
                <w:szCs w:val="16"/>
              </w:rPr>
              <w:t>kapsamda 2024-25 Eğitim-Öğretim Yılı Güz Dönemi itibari ile farklı ülkelerden 48 yabancı uyruklu öğrenci Fakültemizde</w:t>
            </w:r>
          </w:p>
          <w:p w:rsidR="005B2CCB" w:rsidRDefault="000D4CD4">
            <w:pPr>
              <w:tabs>
                <w:tab w:val="left" w:pos="3960"/>
              </w:tabs>
              <w:rPr>
                <w:sz w:val="16"/>
                <w:szCs w:val="16"/>
              </w:rPr>
            </w:pPr>
            <w:r>
              <w:rPr>
                <w:sz w:val="16"/>
                <w:szCs w:val="16"/>
              </w:rPr>
              <w:t>öğrenim görmektedir. Fakültemizin uluslararasılaşma potansiyelinin artırılmasına ilişkin çalışmalar aralıksız sürmektedir.</w:t>
            </w:r>
          </w:p>
          <w:p w:rsidR="005B2CCB" w:rsidRDefault="000D4CD4">
            <w:pPr>
              <w:tabs>
                <w:tab w:val="left" w:pos="3960"/>
              </w:tabs>
              <w:rPr>
                <w:sz w:val="16"/>
                <w:szCs w:val="16"/>
              </w:rPr>
            </w:pPr>
            <w:r>
              <w:rPr>
                <w:b/>
                <w:sz w:val="16"/>
                <w:szCs w:val="16"/>
              </w:rPr>
              <w:t>Kanıt 1:</w:t>
            </w:r>
            <w:r>
              <w:rPr>
                <w:sz w:val="16"/>
                <w:szCs w:val="16"/>
              </w:rPr>
              <w:t xml:space="preserve"> Erasmus+ Programı Kapsamında Öğrenci Öğrenim Hareketliliği</w:t>
            </w:r>
          </w:p>
          <w:p w:rsidR="005B2CCB" w:rsidRDefault="000D4CD4">
            <w:pPr>
              <w:tabs>
                <w:tab w:val="left" w:pos="3960"/>
              </w:tabs>
              <w:rPr>
                <w:sz w:val="16"/>
                <w:szCs w:val="16"/>
              </w:rPr>
            </w:pPr>
            <w:r>
              <w:rPr>
                <w:b/>
                <w:sz w:val="16"/>
                <w:szCs w:val="16"/>
              </w:rPr>
              <w:t>Kanıt 2:</w:t>
            </w:r>
            <w:r>
              <w:rPr>
                <w:sz w:val="16"/>
                <w:szCs w:val="16"/>
              </w:rPr>
              <w:t xml:space="preserve"> Erasmus+ Programı Kapsamında Akademik Personel Hareketliliği</w:t>
            </w:r>
          </w:p>
          <w:p w:rsidR="005B2CCB" w:rsidRDefault="000D4CD4">
            <w:pPr>
              <w:tabs>
                <w:tab w:val="left" w:pos="3960"/>
              </w:tabs>
              <w:rPr>
                <w:sz w:val="16"/>
                <w:szCs w:val="16"/>
              </w:rPr>
            </w:pPr>
            <w:r>
              <w:rPr>
                <w:b/>
                <w:sz w:val="16"/>
                <w:szCs w:val="16"/>
              </w:rPr>
              <w:t>Kanıt 3:</w:t>
            </w:r>
            <w:r>
              <w:rPr>
                <w:sz w:val="16"/>
                <w:szCs w:val="16"/>
              </w:rPr>
              <w:t xml:space="preserve"> KSÜ Eğitim Fakültesi Lisans Programlarında Öğrenim Gören Yabancı Uyruklu Öğrenciler</w:t>
            </w:r>
          </w:p>
          <w:p w:rsidR="005B2CCB" w:rsidRDefault="005B2CCB">
            <w:pPr>
              <w:tabs>
                <w:tab w:val="left" w:pos="3960"/>
              </w:tabs>
              <w:rPr>
                <w:color w:val="A6A6A6"/>
              </w:rPr>
            </w:pPr>
          </w:p>
        </w:tc>
      </w:tr>
      <w:tr w:rsidR="005B2CCB">
        <w:trPr>
          <w:trHeight w:val="583"/>
        </w:trPr>
        <w:tc>
          <w:tcPr>
            <w:tcW w:w="10988" w:type="dxa"/>
            <w:gridSpan w:val="2"/>
            <w:shd w:val="clear" w:color="auto" w:fill="FAC090"/>
          </w:tcPr>
          <w:p w:rsidR="005B2CCB" w:rsidRDefault="000D4CD4">
            <w:pPr>
              <w:ind w:left="99" w:right="63" w:hanging="102"/>
              <w:rPr>
                <w:b/>
                <w:i/>
              </w:rPr>
            </w:pPr>
            <w:r>
              <w:rPr>
                <w:b/>
                <w:color w:val="FF0000"/>
              </w:rPr>
              <w:t>KANITLAR GEREKMEMEKTEDİR</w:t>
            </w:r>
          </w:p>
        </w:tc>
      </w:tr>
    </w:tbl>
    <w:p w:rsidR="005B2CCB" w:rsidRDefault="005B2CCB">
      <w:pPr>
        <w:tabs>
          <w:tab w:val="left" w:pos="3960"/>
        </w:tabs>
      </w:pPr>
    </w:p>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3"/>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5"/>
        <w:gridCol w:w="8073"/>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rPr>
                <w:b/>
              </w:rPr>
            </w:pPr>
            <w:bookmarkStart w:id="1" w:name="_heading=h.gjdgxs" w:colFirst="0" w:colLast="0"/>
            <w:bookmarkEnd w:id="1"/>
            <w:r>
              <w:rPr>
                <w:b/>
              </w:rPr>
              <w:t>A.1. Liderlik ve Kalite</w:t>
            </w:r>
          </w:p>
          <w:p w:rsidR="005B2CCB" w:rsidRDefault="000D4CD4">
            <w:r>
              <w:rPr>
                <w:sz w:val="16"/>
                <w:szCs w:val="16"/>
              </w:rPr>
              <w:t>Kurum, kurumsal dönüşümünü sağlayacak yönetişim modeline sahip olmalı, liderlik yaklaşımları uygulamalı, iç kalite güvence mekanizmalarını oluşturmalı ve kalite güvence kültürünü içselleştirmelidir.</w:t>
            </w:r>
          </w:p>
        </w:tc>
      </w:tr>
      <w:tr w:rsidR="005B2CCB">
        <w:tc>
          <w:tcPr>
            <w:tcW w:w="10988" w:type="dxa"/>
            <w:gridSpan w:val="2"/>
          </w:tcPr>
          <w:p w:rsidR="005B2CCB" w:rsidRDefault="000D4CD4">
            <w:pPr>
              <w:rPr>
                <w:sz w:val="16"/>
                <w:szCs w:val="16"/>
              </w:rPr>
            </w:pPr>
            <w:r>
              <w:rPr>
                <w:b/>
              </w:rPr>
              <w:t>AÇIKLAMALAR:</w:t>
            </w:r>
            <w:r>
              <w:t xml:space="preserve"> </w:t>
            </w:r>
            <w:r>
              <w:rPr>
                <w:sz w:val="16"/>
                <w:szCs w:val="16"/>
              </w:rPr>
              <w:t>Liderlik ve Kalite bölümünde “Yönetişim Modeli ve İdari Yapı”, “Yönetişim ve İdari Alanlarla İlgili Stratejik Amaçların Uygulandığına Dair Uygulamalar” ve “Yönetişim ve Organizasyonel Yapılanma Uygulamalarına İlişkin İzleme ve İyileştirme Uygulamaları” başlıklarına dair veriler kanıtlarıyla sunulmaktadır.</w:t>
            </w:r>
          </w:p>
          <w:p w:rsidR="005B2CCB" w:rsidRDefault="005B2CCB"/>
        </w:tc>
      </w:tr>
      <w:tr w:rsidR="005B2CCB">
        <w:tc>
          <w:tcPr>
            <w:tcW w:w="2915" w:type="dxa"/>
          </w:tcPr>
          <w:p w:rsidR="005B2CCB" w:rsidRDefault="005B2CCB"/>
        </w:tc>
        <w:tc>
          <w:tcPr>
            <w:tcW w:w="8073" w:type="dxa"/>
            <w:vAlign w:val="bottom"/>
          </w:tcPr>
          <w:p w:rsidR="005B2CCB" w:rsidRDefault="000D4CD4">
            <w:pPr>
              <w:rPr>
                <w:b/>
              </w:rPr>
            </w:pPr>
            <w:r>
              <w:rPr>
                <w:b/>
              </w:rPr>
              <w:t>Düzey: 4</w:t>
            </w:r>
          </w:p>
        </w:tc>
      </w:tr>
      <w:tr w:rsidR="005B2CCB">
        <w:trPr>
          <w:trHeight w:val="6859"/>
        </w:trPr>
        <w:tc>
          <w:tcPr>
            <w:tcW w:w="2915" w:type="dxa"/>
            <w:vMerge w:val="restart"/>
          </w:tcPr>
          <w:p w:rsidR="005B2CCB" w:rsidRDefault="000D4CD4">
            <w:r>
              <w:t>A.1.1. Yönetişim modeli ve idari yapı</w:t>
            </w:r>
          </w:p>
          <w:p w:rsidR="005B2CCB" w:rsidRDefault="000D4CD4">
            <w:pPr>
              <w:jc w:val="both"/>
              <w:rPr>
                <w:sz w:val="16"/>
                <w:szCs w:val="16"/>
              </w:rPr>
            </w:pPr>
            <w:r>
              <w:rPr>
                <w:sz w:val="16"/>
                <w:szCs w:val="16"/>
              </w:rPr>
              <w:t xml:space="preserve">Kurumdaki yönetişim modeli ve idari yapı (yasal düzenlemeler çerçevesinde kurumsal yaklaşım, gelenekler, tercihler); karar verme mekanizmaları,  kontrol ve denge unsurları; kurulların çok sesliliği ve bağımsız hareket kabiliyeti, paydaşların temsil edilmesi; öngörülen Yönetişim modeli ile gerçekleşmenin karşılaştırılması, modelin kurumsallığı ve sürekliliği yerleşmiş ve benimsenmiştir. Vakıf yükseköğretim kurumlarında mütevelli heyet, devlet yükseköğretim kurumlarında rektör yardımcıları ve danışmanlarının (üst yönetimin) çalışma tarzı, yetki ve sorumlulukları, kurumun akademik camiasıyla iletişimi; üst yönetim tarzının hedeflenen kurum kimliği ile uyumu yerleşmiş ve benimsenmiştir. Organizasyon şeması ve bağlı olma/rapor verme ilişkileri; görev tanımları, iş akış süreçleri vardır ve gerçeği yansıtmaktadır; ayrıca bunlar yayımlanmış ve işleyişin paydaşlarca bilinirliği sağlanmıştır. </w:t>
            </w:r>
          </w:p>
          <w:p w:rsidR="005B2CCB" w:rsidRDefault="005B2CCB"/>
        </w:tc>
        <w:tc>
          <w:tcPr>
            <w:tcW w:w="8073" w:type="dxa"/>
          </w:tcPr>
          <w:p w:rsidR="005B2CCB" w:rsidRDefault="000D4CD4">
            <w:pPr>
              <w:widowControl/>
              <w:rPr>
                <w:sz w:val="16"/>
                <w:szCs w:val="16"/>
              </w:rPr>
            </w:pPr>
            <w:r>
              <w:rPr>
                <w:b/>
                <w:sz w:val="16"/>
                <w:szCs w:val="16"/>
                <w:u w:val="single"/>
              </w:rPr>
              <w:t>A.1.1.1.  Yönetişim modeli ve idari yapı</w:t>
            </w:r>
            <w:r>
              <w:rPr>
                <w:rFonts w:ascii="Arial Narrow" w:eastAsia="Arial Narrow" w:hAnsi="Arial Narrow" w:cs="Arial Narrow"/>
                <w:b/>
                <w:sz w:val="16"/>
                <w:szCs w:val="16"/>
              </w:rPr>
              <w:t xml:space="preserve">: </w:t>
            </w:r>
            <w:r>
              <w:rPr>
                <w:sz w:val="16"/>
                <w:szCs w:val="16"/>
              </w:rPr>
              <w:t>KSÜ Eğitim Fakültesinin yönetim modeli ve idari yapısı 2547 sayılı Yüksek Öğretim Kanunu, 2809 sayılı Yükseköğretim Kurumları Teşkilat Kanunu ve 124 sayılı Yükseköğretim Üst Kuruluşları, Yükseköğretim Kurumlarının İdari Teşkilatları Hakkında Kanun Hükmünde Kararname ve 5018 sayılı Kanun esaslarına göre teşkilatlanmış olup dekan, dekan yardımcıları, fakülte yönetim kurulu, fakülte kurulu, bölüm başkanları, anabilim dalı başkanları ve idari birim başkanı olarak fakülte sekreterinden oluşmaktadır.</w:t>
            </w:r>
          </w:p>
          <w:p w:rsidR="005B2CCB" w:rsidRDefault="005B2CCB">
            <w:pPr>
              <w:widowControl/>
              <w:rPr>
                <w:sz w:val="16"/>
                <w:szCs w:val="16"/>
              </w:rPr>
            </w:pPr>
          </w:p>
          <w:p w:rsidR="005B2CCB" w:rsidRDefault="000D4CD4">
            <w:pPr>
              <w:widowControl/>
              <w:rPr>
                <w:sz w:val="16"/>
                <w:szCs w:val="16"/>
              </w:rPr>
            </w:pPr>
            <w:r>
              <w:rPr>
                <w:b/>
                <w:sz w:val="16"/>
                <w:szCs w:val="16"/>
                <w:u w:val="single"/>
              </w:rPr>
              <w:t>A.1.1.2.  Yönetişim ve idari alanlarla ilgili stratejik amaçların uygulandığına dair uygulamalar:</w:t>
            </w:r>
            <w:r>
              <w:rPr>
                <w:sz w:val="16"/>
                <w:szCs w:val="16"/>
              </w:rPr>
              <w:t xml:space="preserve"> Organizasyon şeması ve bağlı olma/rapor verme ilişkileri; görev tanımları, iş akış̧ süreçleri bulunmaktadır ve gerçeği yansıtmaktadır. Ayrıca bunlar yayımlanmış̧ ve işleyişin paydaşlarca bilinirliği sağlanmıştır. Fakültemizle ilgili tüm iş ve işleyişlerde ilgili kişi, komisyon ve birimlerle birlikte hareket edilmekte, ilgili paydaşların görüşüne başvurulmakta ve tüm kararlar istişare edilerek alınmakta ve uygulanmaktadır.</w:t>
            </w:r>
          </w:p>
          <w:p w:rsidR="005B2CCB" w:rsidRDefault="005B2CCB">
            <w:pPr>
              <w:widowControl/>
              <w:rPr>
                <w:sz w:val="16"/>
                <w:szCs w:val="16"/>
              </w:rPr>
            </w:pPr>
          </w:p>
          <w:p w:rsidR="005B2CCB" w:rsidRDefault="000D4CD4">
            <w:pPr>
              <w:widowControl/>
              <w:rPr>
                <w:sz w:val="16"/>
                <w:szCs w:val="16"/>
              </w:rPr>
            </w:pPr>
            <w:r>
              <w:rPr>
                <w:b/>
                <w:sz w:val="16"/>
                <w:szCs w:val="16"/>
                <w:u w:val="single"/>
              </w:rPr>
              <w:t>A.1.1.3.  Yönetişim ve organizasyonel yapılanma uygulamalarına ilişkin izleme ve iyileştirme uygulamaları</w:t>
            </w:r>
            <w:r>
              <w:rPr>
                <w:sz w:val="16"/>
                <w:szCs w:val="16"/>
              </w:rPr>
              <w:t>: KSÜ Eğitim Fakültesine ilişkin tüm idari birimlerde yürütülen süreçlere ilişkin iş akışları ve ilgili görev tanımları yapılmış ve ilan edilmiştir. Görev tanımları ve süreçlerde ihtiyaç durumunda gerekli gözden geçirmeler ve iyileştirmeler düzenli olarak yapılmaktadır. Söz gelimi, Fakültemiz komisyonları düzenli aralıklarla güncellenmekte ve yapılan görevlendirmeler gerek resmi yazı ile gerekse diğer iletişim kanallarından tüm personelimize tebliğ edilmektedir. Söz konusu komisyonlar Fakültemiz internet sayfasında da yayınlanmaktadır.</w:t>
            </w:r>
          </w:p>
        </w:tc>
      </w:tr>
      <w:tr w:rsidR="005B2CCB">
        <w:trPr>
          <w:trHeight w:val="6520"/>
        </w:trPr>
        <w:tc>
          <w:tcPr>
            <w:tcW w:w="2915" w:type="dxa"/>
            <w:vMerge/>
          </w:tcPr>
          <w:p w:rsidR="005B2CCB" w:rsidRDefault="005B2CCB">
            <w:pPr>
              <w:pBdr>
                <w:top w:val="nil"/>
                <w:left w:val="nil"/>
                <w:bottom w:val="nil"/>
                <w:right w:val="nil"/>
                <w:between w:val="nil"/>
              </w:pBdr>
              <w:spacing w:line="276" w:lineRule="auto"/>
            </w:pPr>
          </w:p>
        </w:tc>
        <w:tc>
          <w:tcPr>
            <w:tcW w:w="8073" w:type="dxa"/>
          </w:tcPr>
          <w:p w:rsidR="005B2CCB" w:rsidRDefault="000D4CD4">
            <w:r>
              <w:t>Kanıtlar:</w:t>
            </w:r>
          </w:p>
          <w:p w:rsidR="005B2CCB" w:rsidRDefault="005B2CCB"/>
          <w:p w:rsidR="005B2CCB" w:rsidRDefault="000D4CD4">
            <w:pPr>
              <w:widowControl/>
              <w:numPr>
                <w:ilvl w:val="0"/>
                <w:numId w:val="23"/>
              </w:numPr>
            </w:pPr>
            <w:r>
              <w:rPr>
                <w:sz w:val="16"/>
                <w:szCs w:val="16"/>
              </w:rPr>
              <w:t>Yönetişim modeli ve idari yapı</w:t>
            </w:r>
          </w:p>
          <w:p w:rsidR="005B2CCB" w:rsidRDefault="000D4CD4">
            <w:pPr>
              <w:widowControl/>
              <w:ind w:left="720"/>
              <w:rPr>
                <w:b/>
              </w:rPr>
            </w:pPr>
            <w:r>
              <w:rPr>
                <w:sz w:val="16"/>
                <w:szCs w:val="16"/>
              </w:rPr>
              <w:t xml:space="preserve">KSÜ Eğitim Fakültesi Teşkilat Şeması </w:t>
            </w:r>
            <w:hyperlink r:id="rId9">
              <w:r>
                <w:rPr>
                  <w:b/>
                  <w:color w:val="1155CC"/>
                  <w:sz w:val="16"/>
                  <w:szCs w:val="16"/>
                  <w:u w:val="single"/>
                </w:rPr>
                <w:t>A.1.1.1</w:t>
              </w:r>
            </w:hyperlink>
          </w:p>
          <w:p w:rsidR="005B2CCB" w:rsidRDefault="000D4CD4">
            <w:pPr>
              <w:widowControl/>
              <w:numPr>
                <w:ilvl w:val="0"/>
                <w:numId w:val="23"/>
              </w:numPr>
            </w:pPr>
            <w:r>
              <w:rPr>
                <w:sz w:val="16"/>
                <w:szCs w:val="16"/>
              </w:rPr>
              <w:t xml:space="preserve"> Yönetişim ve idari alanlarla ilgili stratejik amaçların uygulandığına dair uygulamalar</w:t>
            </w:r>
          </w:p>
          <w:p w:rsidR="005B2CCB" w:rsidRDefault="000D4CD4">
            <w:pPr>
              <w:widowControl/>
              <w:ind w:left="720"/>
              <w:rPr>
                <w:b/>
              </w:rPr>
            </w:pPr>
            <w:r>
              <w:rPr>
                <w:sz w:val="16"/>
                <w:szCs w:val="16"/>
              </w:rPr>
              <w:t xml:space="preserve">KSÜ Eğitim Fakültesi Kurullar  </w:t>
            </w:r>
            <w:hyperlink r:id="rId10">
              <w:r>
                <w:rPr>
                  <w:b/>
                  <w:color w:val="1155CC"/>
                  <w:sz w:val="16"/>
                  <w:szCs w:val="16"/>
                  <w:u w:val="single"/>
                </w:rPr>
                <w:t>A.1.1.2</w:t>
              </w:r>
            </w:hyperlink>
          </w:p>
          <w:p w:rsidR="005B2CCB" w:rsidRDefault="000D4CD4">
            <w:pPr>
              <w:widowControl/>
              <w:numPr>
                <w:ilvl w:val="0"/>
                <w:numId w:val="23"/>
              </w:numPr>
            </w:pPr>
            <w:r>
              <w:rPr>
                <w:sz w:val="16"/>
                <w:szCs w:val="16"/>
              </w:rPr>
              <w:t>Yönetişim ve organizasyonel yapılanma uygulamalarına ilişkin izleme ve iyileştirme uygulamaları</w:t>
            </w:r>
          </w:p>
          <w:p w:rsidR="005B2CCB" w:rsidRDefault="000D4CD4">
            <w:pPr>
              <w:widowControl/>
              <w:ind w:left="720"/>
              <w:rPr>
                <w:b/>
              </w:rPr>
            </w:pPr>
            <w:r>
              <w:rPr>
                <w:sz w:val="16"/>
                <w:szCs w:val="16"/>
              </w:rPr>
              <w:t xml:space="preserve">KSÜ Eğitim Fakültesi Komisyonları  </w:t>
            </w:r>
            <w:hyperlink r:id="rId11">
              <w:r>
                <w:rPr>
                  <w:b/>
                  <w:color w:val="1155CC"/>
                  <w:sz w:val="16"/>
                  <w:szCs w:val="16"/>
                  <w:u w:val="single"/>
                </w:rPr>
                <w:t>A.1.1.3</w:t>
              </w:r>
            </w:hyperlink>
          </w:p>
        </w:tc>
      </w:tr>
    </w:tbl>
    <w:p w:rsidR="005B2CCB" w:rsidRDefault="005B2CCB"/>
    <w:p w:rsidR="005B2CCB" w:rsidRDefault="005B2CCB"/>
    <w:tbl>
      <w:tblPr>
        <w:tblStyle w:val="a4"/>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8067"/>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rPr>
                <w:b/>
              </w:rPr>
            </w:pPr>
            <w:r>
              <w:rPr>
                <w:b/>
              </w:rPr>
              <w:t>A.1. Liderlik ve Kalite</w:t>
            </w:r>
          </w:p>
        </w:tc>
      </w:tr>
      <w:tr w:rsidR="005B2CCB">
        <w:tc>
          <w:tcPr>
            <w:tcW w:w="2921" w:type="dxa"/>
          </w:tcPr>
          <w:p w:rsidR="005B2CCB" w:rsidRDefault="005B2CCB"/>
        </w:tc>
        <w:tc>
          <w:tcPr>
            <w:tcW w:w="8067" w:type="dxa"/>
            <w:vAlign w:val="bottom"/>
          </w:tcPr>
          <w:p w:rsidR="005B2CCB" w:rsidRDefault="000D4CD4">
            <w:pPr>
              <w:rPr>
                <w:b/>
              </w:rPr>
            </w:pPr>
            <w:r>
              <w:rPr>
                <w:b/>
              </w:rPr>
              <w:t>Düzey: 4</w:t>
            </w:r>
          </w:p>
        </w:tc>
      </w:tr>
      <w:tr w:rsidR="005B2CCB">
        <w:trPr>
          <w:trHeight w:val="6859"/>
        </w:trPr>
        <w:tc>
          <w:tcPr>
            <w:tcW w:w="2921" w:type="dxa"/>
            <w:vMerge w:val="restart"/>
          </w:tcPr>
          <w:p w:rsidR="005B2CCB" w:rsidRDefault="000D4CD4">
            <w:pPr>
              <w:rPr>
                <w:b/>
              </w:rPr>
            </w:pPr>
            <w:r>
              <w:rPr>
                <w:b/>
              </w:rPr>
              <w:t>A.1.2. Liderlik</w:t>
            </w:r>
          </w:p>
          <w:p w:rsidR="005B2CCB" w:rsidRDefault="000D4CD4">
            <w:pPr>
              <w:jc w:val="both"/>
              <w:rPr>
                <w:sz w:val="16"/>
                <w:szCs w:val="16"/>
              </w:rPr>
            </w:pPr>
            <w:r>
              <w:rPr>
                <w:sz w:val="16"/>
                <w:szCs w:val="16"/>
              </w:rPr>
              <w:t xml:space="preserve">Kurumda rektörün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rsidR="005B2CCB" w:rsidRDefault="000D4CD4">
            <w:pPr>
              <w:jc w:val="both"/>
              <w:rPr>
                <w:sz w:val="16"/>
                <w:szCs w:val="16"/>
              </w:rPr>
            </w:pPr>
            <w:r>
              <w:rPr>
                <w:sz w:val="16"/>
                <w:szCs w:val="16"/>
              </w:rPr>
              <w:t>Birimlerde liderlik anlayışı ve koordinasyon kültürü yerleşmiştir. Liderler kurumun değerleri ve hedefleri doğrultusunda stratejilerinin yanı sıra; yetki paylaşımını, ilişkileri, zamanı, kurumsal motivasyon ve stresi de etkin ve dengeli biçimde yönetmektedir.</w:t>
            </w:r>
          </w:p>
          <w:p w:rsidR="005B2CCB" w:rsidRDefault="000D4CD4">
            <w:pPr>
              <w:jc w:val="both"/>
              <w:rPr>
                <w:sz w:val="16"/>
                <w:szCs w:val="16"/>
              </w:rPr>
            </w:pPr>
            <w:r>
              <w:rPr>
                <w:sz w:val="16"/>
                <w:szCs w:val="16"/>
              </w:rPr>
              <w:t xml:space="preserve">Akademik ve idari birimler ile yönetim arasında etkin bir iletişim ağı oluşturulmuştur. </w:t>
            </w:r>
          </w:p>
          <w:p w:rsidR="005B2CCB" w:rsidRDefault="000D4CD4">
            <w:pPr>
              <w:jc w:val="both"/>
              <w:rPr>
                <w:sz w:val="16"/>
                <w:szCs w:val="16"/>
              </w:rPr>
            </w:pPr>
            <w:r>
              <w:rPr>
                <w:sz w:val="16"/>
                <w:szCs w:val="16"/>
              </w:rPr>
              <w:t xml:space="preserve">Liderlik süreçleri ve kalite güvencesi kültürünün içselleştirilmesi sürekli değerlendirilmektedir. </w:t>
            </w:r>
          </w:p>
          <w:p w:rsidR="005B2CCB" w:rsidRDefault="005B2CCB"/>
        </w:tc>
        <w:tc>
          <w:tcPr>
            <w:tcW w:w="8067" w:type="dxa"/>
          </w:tcPr>
          <w:p w:rsidR="005B2CCB" w:rsidRDefault="000D4CD4">
            <w:pPr>
              <w:widowControl/>
              <w:rPr>
                <w:sz w:val="16"/>
                <w:szCs w:val="16"/>
              </w:rPr>
            </w:pPr>
            <w:r>
              <w:rPr>
                <w:b/>
                <w:sz w:val="16"/>
                <w:szCs w:val="16"/>
                <w:u w:val="single"/>
              </w:rPr>
              <w:t>A.1.2.1. Rektör ve süreç liderlerinin (dekan, müdür, bölüm/ABD başkanı, daire başkanı gibi) yükseköğretimdeki değişime yaklaşımı ve kalite güvencesi sistemine sahipliği (periyodik olarak düzenlediği değerlendirme toplantıları, kararların alınması gibi):</w:t>
            </w:r>
            <w:r>
              <w:rPr>
                <w:sz w:val="16"/>
                <w:szCs w:val="16"/>
              </w:rPr>
              <w:t xml:space="preserve"> KSÜ Eğitim Fakültesi Yönetimi, yükseköğretim ekosistemindeki değişimi dikkate alan bir kalite güvencesi sistemi ve kültürü oluşturma konusunda yüksek motivasyona sahiptir. Fakülte Dekanlığımızca Güz ve Bahar Dönemleri başında olmak üzere bir akademik yılda iki defa Akademik Kurul Toplantısı düzenlenmektedir. Bunun yanında, Fakültemizi ilgilendiren süreçleri görüşmek ve gerekli kararları almak üzere Fakülte Yönetim Kurulumuz her hafta Salı günleri toplanmaktadır. Fakültemiz lisans programlarında tanımlı müfredatlarla ilgili bir güncelleme söz konusu olduğunda öncelikle ilgili anabilim dalı kurul kararı bölüm başkanlığı aracılığıyla Dekanlığımıza iletilmektedir. Sonrasında Fakülte Kurul Toplantısı düzenlenerek tüm katılımcıların ilgili değişikliğe ilişkin görüşü alınmaktadır.</w:t>
            </w:r>
          </w:p>
          <w:p w:rsidR="005B2CCB" w:rsidRDefault="005B2CCB">
            <w:pPr>
              <w:widowControl/>
              <w:rPr>
                <w:sz w:val="16"/>
                <w:szCs w:val="16"/>
              </w:rPr>
            </w:pPr>
          </w:p>
          <w:p w:rsidR="005B2CCB" w:rsidRDefault="000D4CD4">
            <w:pPr>
              <w:widowControl/>
              <w:rPr>
                <w:sz w:val="16"/>
                <w:szCs w:val="16"/>
              </w:rPr>
            </w:pPr>
            <w:r>
              <w:rPr>
                <w:b/>
                <w:sz w:val="16"/>
                <w:szCs w:val="16"/>
                <w:u w:val="single"/>
              </w:rPr>
              <w:t>A.1.2.2. Liderlerin birim stratejisi kapsamındaki koordinasyon kültürünü, yetki paylaşımını, ilişkileri, zamanı, kurumsal motivasyon ve stresi etkin ve dengeli biçimde yönetmesi; yönetim ile akademik ve idari birimler arasında etkin bir iletişim ağı oluşturması (personel bilgilendirmesi ve etkileşimi, bilimsel ve sosyal toplantı hareketleri, araştırmaların teşviki, sempozyum/Çalıştay etkinlikleri, sosyal/kültürel etkinlikler, ödüllendirmeler gibi):</w:t>
            </w:r>
            <w:r>
              <w:rPr>
                <w:sz w:val="16"/>
                <w:szCs w:val="16"/>
              </w:rPr>
              <w:t xml:space="preserve"> Fakültemiz Yönetim Kurulu, her hafta Salı günü toplanarak Fakültemizi ilgilendiren süreçlerle ilgili kararlar almaktadır. Akademik ve idari birimler ile etkin bir iletişim söz konusudur. Özellikle Fakültemiz lisans programlarını ve personel görevlendirmelerini ilgilendiren tüm konularda öncelikle ilgili anabilim dalı/bölüm başkanlığının görüşüne başvurulmaktadır.</w:t>
            </w:r>
          </w:p>
          <w:p w:rsidR="005B2CCB" w:rsidRDefault="005B2CCB">
            <w:pPr>
              <w:widowControl/>
              <w:rPr>
                <w:sz w:val="16"/>
                <w:szCs w:val="16"/>
              </w:rPr>
            </w:pPr>
          </w:p>
        </w:tc>
      </w:tr>
      <w:tr w:rsidR="005B2CCB">
        <w:trPr>
          <w:trHeight w:val="6520"/>
        </w:trPr>
        <w:tc>
          <w:tcPr>
            <w:tcW w:w="2921" w:type="dxa"/>
            <w:vMerge/>
          </w:tcPr>
          <w:p w:rsidR="005B2CCB" w:rsidRDefault="005B2CCB">
            <w:pPr>
              <w:pBdr>
                <w:top w:val="nil"/>
                <w:left w:val="nil"/>
                <w:bottom w:val="nil"/>
                <w:right w:val="nil"/>
                <w:between w:val="nil"/>
              </w:pBdr>
              <w:spacing w:line="276" w:lineRule="auto"/>
            </w:pPr>
          </w:p>
        </w:tc>
        <w:tc>
          <w:tcPr>
            <w:tcW w:w="8067" w:type="dxa"/>
          </w:tcPr>
          <w:p w:rsidR="005B2CCB" w:rsidRDefault="000D4CD4">
            <w:r>
              <w:t>Kanıtlar:</w:t>
            </w:r>
          </w:p>
          <w:p w:rsidR="005B2CCB" w:rsidRDefault="005B2CCB"/>
          <w:p w:rsidR="005B2CCB" w:rsidRDefault="000D4CD4">
            <w:pPr>
              <w:widowControl/>
              <w:numPr>
                <w:ilvl w:val="0"/>
                <w:numId w:val="3"/>
              </w:numPr>
            </w:pPr>
            <w:r>
              <w:rPr>
                <w:sz w:val="16"/>
                <w:szCs w:val="16"/>
              </w:rPr>
              <w:t xml:space="preserve">Rektör ve süreç liderlerinin (dekan, müdür, bölüm/ABD başkanı, daire başkanı gibi) yükseköğretimdeki değişime yaklaşımı ve kalite güvencesi sistemine sahipliği (periyodik olarak düzenlediği değerlendirme toplantıları, kararların alınması gibi): </w:t>
            </w:r>
            <w:hyperlink r:id="rId12">
              <w:r>
                <w:rPr>
                  <w:b/>
                  <w:color w:val="1155CC"/>
                  <w:sz w:val="16"/>
                  <w:szCs w:val="16"/>
                  <w:u w:val="single"/>
                </w:rPr>
                <w:t>A.1.2.1</w:t>
              </w:r>
            </w:hyperlink>
          </w:p>
          <w:p w:rsidR="005B2CCB" w:rsidRDefault="000D4CD4">
            <w:pPr>
              <w:widowControl/>
              <w:numPr>
                <w:ilvl w:val="0"/>
                <w:numId w:val="3"/>
              </w:numPr>
            </w:pPr>
            <w:r>
              <w:rPr>
                <w:sz w:val="16"/>
                <w:szCs w:val="16"/>
              </w:rPr>
              <w:t xml:space="preserve">Liderlerin birim stratejisi kapsamındaki koordinasyon kültürünü, yetki paylaşımını, ilişkileri, zamanı, kurumsal motivasyon ve stresi etkin ve dengeli biçimde yönetmesi; yönetim ile akademik ve idari birimler arasında etkin bir iletişim ağı oluşturması (personel bilgilendirmesi ve etkileşimi, bilimsel ve sosyal toplantı hareketleri, araştırmaların teşviki, sempozyum/Çalıştay etkinlikleri, sosyal/kültürel etkinlikler, ödüllendirmeler gibi): </w:t>
            </w:r>
            <w:hyperlink r:id="rId13">
              <w:r>
                <w:rPr>
                  <w:b/>
                  <w:color w:val="1155CC"/>
                  <w:sz w:val="16"/>
                  <w:szCs w:val="16"/>
                  <w:u w:val="single"/>
                </w:rPr>
                <w:t>A.1.2.2</w:t>
              </w:r>
            </w:hyperlink>
          </w:p>
        </w:tc>
      </w:tr>
    </w:tbl>
    <w:p w:rsidR="005B2CCB" w:rsidRDefault="005B2CCB"/>
    <w:p w:rsidR="005B2CCB" w:rsidRDefault="005B2CCB"/>
    <w:p w:rsidR="005B2CCB" w:rsidRDefault="005B2CCB"/>
    <w:p w:rsidR="005B2CCB" w:rsidRDefault="005B2CCB"/>
    <w:p w:rsidR="005B2CCB" w:rsidRDefault="005B2CCB"/>
    <w:p w:rsidR="005B2CCB" w:rsidRDefault="005B2CCB"/>
    <w:tbl>
      <w:tblPr>
        <w:tblStyle w:val="a5"/>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4"/>
        <w:gridCol w:w="8074"/>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rPr>
                <w:b/>
              </w:rPr>
            </w:pPr>
            <w:r>
              <w:rPr>
                <w:b/>
              </w:rPr>
              <w:t>A.1. Liderlik ve Kalite</w:t>
            </w:r>
          </w:p>
        </w:tc>
      </w:tr>
      <w:tr w:rsidR="005B2CCB">
        <w:tc>
          <w:tcPr>
            <w:tcW w:w="2914" w:type="dxa"/>
          </w:tcPr>
          <w:p w:rsidR="005B2CCB" w:rsidRDefault="005B2CCB"/>
        </w:tc>
        <w:tc>
          <w:tcPr>
            <w:tcW w:w="8074" w:type="dxa"/>
            <w:vAlign w:val="bottom"/>
          </w:tcPr>
          <w:p w:rsidR="005B2CCB" w:rsidRDefault="000D4CD4">
            <w:pPr>
              <w:rPr>
                <w:b/>
              </w:rPr>
            </w:pPr>
            <w:r>
              <w:rPr>
                <w:b/>
              </w:rPr>
              <w:t>Düzey: 4</w:t>
            </w:r>
          </w:p>
        </w:tc>
      </w:tr>
      <w:tr w:rsidR="005B2CCB">
        <w:trPr>
          <w:trHeight w:val="6859"/>
        </w:trPr>
        <w:tc>
          <w:tcPr>
            <w:tcW w:w="2914" w:type="dxa"/>
            <w:vMerge w:val="restart"/>
          </w:tcPr>
          <w:p w:rsidR="005B2CCB" w:rsidRDefault="000D4CD4">
            <w:pPr>
              <w:rPr>
                <w:b/>
              </w:rPr>
            </w:pPr>
            <w:r>
              <w:rPr>
                <w:b/>
              </w:rPr>
              <w:t>A.1.3. Kurumsal dönüşüm kapasitesi</w:t>
            </w:r>
          </w:p>
          <w:p w:rsidR="005B2CCB" w:rsidRDefault="000D4CD4">
            <w:pPr>
              <w:jc w:val="both"/>
            </w:pPr>
            <w:r>
              <w:rPr>
                <w:sz w:val="16"/>
                <w:szCs w:val="16"/>
              </w:rPr>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tc>
        <w:tc>
          <w:tcPr>
            <w:tcW w:w="8074" w:type="dxa"/>
          </w:tcPr>
          <w:p w:rsidR="005B2CCB" w:rsidRDefault="000D4CD4">
            <w:pPr>
              <w:widowControl/>
              <w:rPr>
                <w:sz w:val="16"/>
                <w:szCs w:val="16"/>
              </w:rPr>
            </w:pPr>
            <w:r>
              <w:rPr>
                <w:b/>
                <w:sz w:val="16"/>
                <w:szCs w:val="16"/>
                <w:u w:val="single"/>
              </w:rPr>
              <w:t>A.1.3.1. Yükseköğretimdeki değişimleri, küresel eğilimleri, ulusal hedefleri ve paydaş beklentilerini dikkate alarak birimin geleceğe hazır olmasını sağlayan faaliyetler (gelecek senaryoları, değişime yönelik analiz raporları, değişim planları, değişim yönetim modeli):</w:t>
            </w:r>
            <w:r>
              <w:rPr>
                <w:sz w:val="16"/>
                <w:szCs w:val="16"/>
              </w:rPr>
              <w:t xml:space="preserve"> KSÜ Eğitim Fakültesi Yükseköğretim ekosistemi içerisindeki değişimleri, küresel eğilimleri, ulusal hedefleri ve paydaş beklentilerini dikkate alarak kurumun geleceğe hazır olmasını sağlayan çevik yönetim yetkinliği vardır. </w:t>
            </w:r>
          </w:p>
          <w:p w:rsidR="005B2CCB" w:rsidRDefault="000D4CD4">
            <w:pPr>
              <w:widowControl/>
              <w:rPr>
                <w:sz w:val="16"/>
                <w:szCs w:val="16"/>
              </w:rPr>
            </w:pPr>
            <w:r>
              <w:rPr>
                <w:sz w:val="16"/>
                <w:szCs w:val="16"/>
              </w:rPr>
              <w:t xml:space="preserve">Bu kapsamda çıktıların değerlendirilmesi, gerekli önlemlerin alınması ve sürecin yeniden işletilmesine yönelik değerlendirme toplantıları sonucunda yıllık olarak hazırlanan performans programları, birim faaliyet raporları, birim iç değerlendirme raporlarının fakülte internet sitesinde yayınlanarak süreçlerin iyileştirilmesine yönelik geribildirimler alınmaktadır ve ilgili raporlar güncellenmktedir. </w:t>
            </w:r>
          </w:p>
          <w:p w:rsidR="005B2CCB" w:rsidRDefault="005B2CCB">
            <w:pPr>
              <w:widowControl/>
              <w:rPr>
                <w:sz w:val="16"/>
                <w:szCs w:val="16"/>
              </w:rPr>
            </w:pPr>
          </w:p>
          <w:p w:rsidR="005B2CCB" w:rsidRDefault="005B2CCB">
            <w:pPr>
              <w:widowControl/>
              <w:rPr>
                <w:sz w:val="16"/>
                <w:szCs w:val="16"/>
              </w:rPr>
            </w:pPr>
          </w:p>
        </w:tc>
      </w:tr>
      <w:tr w:rsidR="005B2CCB">
        <w:trPr>
          <w:trHeight w:val="6520"/>
        </w:trPr>
        <w:tc>
          <w:tcPr>
            <w:tcW w:w="2914" w:type="dxa"/>
            <w:vMerge/>
          </w:tcPr>
          <w:p w:rsidR="005B2CCB" w:rsidRDefault="005B2CCB">
            <w:pPr>
              <w:pBdr>
                <w:top w:val="nil"/>
                <w:left w:val="nil"/>
                <w:bottom w:val="nil"/>
                <w:right w:val="nil"/>
                <w:between w:val="nil"/>
              </w:pBdr>
              <w:spacing w:line="276" w:lineRule="auto"/>
            </w:pPr>
          </w:p>
        </w:tc>
        <w:tc>
          <w:tcPr>
            <w:tcW w:w="8074" w:type="dxa"/>
          </w:tcPr>
          <w:p w:rsidR="005B2CCB" w:rsidRDefault="000D4CD4">
            <w:r>
              <w:t>Kanıtlar:</w:t>
            </w:r>
          </w:p>
          <w:p w:rsidR="005B2CCB" w:rsidRDefault="005B2CCB"/>
          <w:p w:rsidR="005B2CCB" w:rsidRDefault="000D4CD4">
            <w:pPr>
              <w:numPr>
                <w:ilvl w:val="0"/>
                <w:numId w:val="10"/>
              </w:numPr>
            </w:pPr>
            <w:r>
              <w:rPr>
                <w:sz w:val="16"/>
                <w:szCs w:val="16"/>
              </w:rPr>
              <w:t>Yükseköğretimdeki değişimleri, küresel eğilimleri, ulusal hedefleri ve paydaş beklentilerini dikkate alarak birimin geleceğe hazır olmasını sağlayan faaliyetler (gelecek senaryoları, değişime yönelik analiz raporları, değişim planları, değişim yönetim modeli):</w:t>
            </w:r>
            <w:r>
              <w:rPr>
                <w:b/>
                <w:sz w:val="16"/>
                <w:szCs w:val="16"/>
                <w:u w:val="single"/>
              </w:rPr>
              <w:t xml:space="preserve"> </w:t>
            </w:r>
            <w:hyperlink r:id="rId14">
              <w:r>
                <w:rPr>
                  <w:b/>
                  <w:color w:val="1155CC"/>
                  <w:sz w:val="16"/>
                  <w:szCs w:val="16"/>
                  <w:u w:val="single"/>
                </w:rPr>
                <w:t>A.1.3.1</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6"/>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8067"/>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rPr>
                <w:b/>
              </w:rPr>
            </w:pPr>
            <w:r>
              <w:rPr>
                <w:b/>
              </w:rPr>
              <w:t>A.1. Liderlik ve Kalite</w:t>
            </w:r>
          </w:p>
        </w:tc>
      </w:tr>
      <w:tr w:rsidR="005B2CCB">
        <w:tc>
          <w:tcPr>
            <w:tcW w:w="2921" w:type="dxa"/>
          </w:tcPr>
          <w:p w:rsidR="005B2CCB" w:rsidRDefault="005B2CCB"/>
        </w:tc>
        <w:tc>
          <w:tcPr>
            <w:tcW w:w="8067" w:type="dxa"/>
            <w:vAlign w:val="bottom"/>
          </w:tcPr>
          <w:p w:rsidR="005B2CCB" w:rsidRDefault="000D4CD4">
            <w:pPr>
              <w:rPr>
                <w:b/>
              </w:rPr>
            </w:pPr>
            <w:r>
              <w:rPr>
                <w:b/>
              </w:rPr>
              <w:t>Düzey: 3</w:t>
            </w:r>
          </w:p>
        </w:tc>
      </w:tr>
      <w:tr w:rsidR="005B2CCB">
        <w:trPr>
          <w:trHeight w:val="6859"/>
        </w:trPr>
        <w:tc>
          <w:tcPr>
            <w:tcW w:w="2921" w:type="dxa"/>
            <w:vMerge w:val="restart"/>
          </w:tcPr>
          <w:p w:rsidR="005B2CCB" w:rsidRDefault="000D4CD4">
            <w:pPr>
              <w:jc w:val="both"/>
              <w:rPr>
                <w:b/>
              </w:rPr>
            </w:pPr>
            <w:r>
              <w:rPr>
                <w:b/>
              </w:rPr>
              <w:t>A.1.4. İç kalite güvencesi mekanizmaları</w:t>
            </w:r>
          </w:p>
          <w:p w:rsidR="005B2CCB" w:rsidRDefault="000D4CD4">
            <w:pPr>
              <w:jc w:val="both"/>
              <w:rPr>
                <w:sz w:val="16"/>
                <w:szCs w:val="16"/>
              </w:rPr>
            </w:pPr>
            <w:r>
              <w:rPr>
                <w:sz w:val="16"/>
                <w:szCs w:val="16"/>
              </w:rPr>
              <w:t xml:space="preserve">PUKÖ çevrimleri itibarı ile takvim yılı temelinde hangi işlem, süreç, mekanizmaların devreye gireceği planlanmış, akış şemaları belirlidir. Sorumluluklar ve yetkiler tanımlanmıştır. Gerçekleşen uygulamalar değerlendirilmektedir. </w:t>
            </w:r>
          </w:p>
          <w:p w:rsidR="005B2CCB" w:rsidRDefault="000D4CD4">
            <w:pPr>
              <w:jc w:val="both"/>
              <w:rPr>
                <w:sz w:val="16"/>
                <w:szCs w:val="16"/>
              </w:rPr>
            </w:pPr>
            <w:r>
              <w:rPr>
                <w:sz w:val="16"/>
                <w:szCs w:val="16"/>
              </w:rPr>
              <w:t xml:space="preserve">Takvim yılı temelinde tasarlanmayan diğer kalite döngülerinin ise tüm katmanları içerdiği kanıtları ile belirtilmiştir, gerçekleşen uygulamalar değerlendirilmektedir. </w:t>
            </w:r>
          </w:p>
          <w:p w:rsidR="005B2CCB" w:rsidRDefault="000D4CD4">
            <w:pPr>
              <w:jc w:val="both"/>
              <w:rPr>
                <w:sz w:val="16"/>
                <w:szCs w:val="16"/>
              </w:rPr>
            </w:pPr>
            <w:r>
              <w:rPr>
                <w:sz w:val="16"/>
                <w:szCs w:val="16"/>
              </w:rPr>
              <w:t xml:space="preserve">Kuruma ait kalite güvencesi rehberi gibi, politika ayrıntılarının yer aldığı erişilebilen ve güncellenen bir doküman bulunmaktadır. </w:t>
            </w:r>
          </w:p>
          <w:p w:rsidR="005B2CCB" w:rsidRDefault="000D4CD4">
            <w:pPr>
              <w:jc w:val="both"/>
              <w:rPr>
                <w:sz w:val="16"/>
                <w:szCs w:val="16"/>
              </w:rPr>
            </w:pPr>
            <w:r>
              <w:rPr>
                <w:sz w:val="16"/>
                <w:szCs w:val="16"/>
              </w:rPr>
              <w:t>Kurumun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p w:rsidR="005B2CCB" w:rsidRDefault="005B2CCB"/>
        </w:tc>
        <w:tc>
          <w:tcPr>
            <w:tcW w:w="8067" w:type="dxa"/>
          </w:tcPr>
          <w:p w:rsidR="005B2CCB" w:rsidRDefault="000D4CD4">
            <w:pPr>
              <w:widowControl/>
              <w:rPr>
                <w:sz w:val="16"/>
                <w:szCs w:val="16"/>
              </w:rPr>
            </w:pPr>
            <w:r>
              <w:rPr>
                <w:b/>
                <w:sz w:val="16"/>
                <w:szCs w:val="16"/>
                <w:u w:val="single"/>
              </w:rPr>
              <w:t xml:space="preserve">A.1.4.1. Yönetimsel iş akış şemaları (görev ve sorumluluklar ve paydaşların rolleri belirlenmiş) ve internet sayfalarında paylaşımı: </w:t>
            </w:r>
            <w:r>
              <w:rPr>
                <w:sz w:val="16"/>
                <w:szCs w:val="16"/>
              </w:rPr>
              <w:t>KSÜ Eğitim Fakültesi bünyesinde görev ve sorumluluklar tanımlanmış ve fakülte internet sitesinde yayınlanmıştır.</w:t>
            </w:r>
          </w:p>
          <w:p w:rsidR="005B2CCB" w:rsidRDefault="005B2CCB">
            <w:pPr>
              <w:widowControl/>
              <w:rPr>
                <w:sz w:val="16"/>
                <w:szCs w:val="16"/>
              </w:rPr>
            </w:pPr>
          </w:p>
          <w:p w:rsidR="005B2CCB" w:rsidRDefault="000D4CD4">
            <w:pPr>
              <w:widowControl/>
              <w:rPr>
                <w:sz w:val="16"/>
                <w:szCs w:val="16"/>
              </w:rPr>
            </w:pPr>
            <w:r>
              <w:rPr>
                <w:b/>
                <w:sz w:val="16"/>
                <w:szCs w:val="16"/>
                <w:u w:val="single"/>
              </w:rPr>
              <w:t>A.1.4.2. Birim Kalite Komisyonu varlığı ve kalite süreci faaliyetleri (veri toplama, izleme, strateji ve kalite performans değerlendirmesi, iyileştirme, raporlama, çevrimlerin kapatılması gibi):</w:t>
            </w:r>
            <w:r>
              <w:rPr>
                <w:sz w:val="16"/>
                <w:szCs w:val="16"/>
              </w:rPr>
              <w:t xml:space="preserve"> KSÜ Eğitim Fakültesi bünyesinde oluşturulan Birim Kalite Komisyonunda her anabilim dalından bir öğretim elemanı yer almaktadır ve söz konusu komisyon fakülte internet sitesinde yayınlanmıştır.</w:t>
            </w:r>
          </w:p>
          <w:p w:rsidR="005B2CCB" w:rsidRDefault="005B2CCB">
            <w:pPr>
              <w:widowControl/>
              <w:rPr>
                <w:sz w:val="16"/>
                <w:szCs w:val="16"/>
              </w:rPr>
            </w:pPr>
          </w:p>
          <w:p w:rsidR="005B2CCB" w:rsidRDefault="005B2CCB">
            <w:pPr>
              <w:widowControl/>
              <w:spacing w:after="140"/>
              <w:ind w:left="20" w:right="-40" w:firstLine="700"/>
              <w:rPr>
                <w:sz w:val="24"/>
                <w:szCs w:val="24"/>
              </w:rPr>
            </w:pPr>
          </w:p>
          <w:p w:rsidR="005B2CCB" w:rsidRDefault="005B2CCB">
            <w:pPr>
              <w:widowControl/>
              <w:rPr>
                <w:sz w:val="16"/>
                <w:szCs w:val="16"/>
              </w:rPr>
            </w:pPr>
          </w:p>
        </w:tc>
      </w:tr>
      <w:tr w:rsidR="005B2CCB">
        <w:trPr>
          <w:trHeight w:val="6520"/>
        </w:trPr>
        <w:tc>
          <w:tcPr>
            <w:tcW w:w="2921" w:type="dxa"/>
            <w:vMerge/>
          </w:tcPr>
          <w:p w:rsidR="005B2CCB" w:rsidRDefault="005B2CCB">
            <w:pPr>
              <w:pBdr>
                <w:top w:val="nil"/>
                <w:left w:val="nil"/>
                <w:bottom w:val="nil"/>
                <w:right w:val="nil"/>
                <w:between w:val="nil"/>
              </w:pBdr>
              <w:spacing w:line="276" w:lineRule="auto"/>
            </w:pPr>
          </w:p>
        </w:tc>
        <w:tc>
          <w:tcPr>
            <w:tcW w:w="8067" w:type="dxa"/>
          </w:tcPr>
          <w:p w:rsidR="005B2CCB" w:rsidRDefault="000D4CD4">
            <w:r>
              <w:t>Kanıtlar:</w:t>
            </w:r>
          </w:p>
          <w:p w:rsidR="005B2CCB" w:rsidRDefault="005B2CCB"/>
          <w:p w:rsidR="005B2CCB" w:rsidRDefault="000D4CD4">
            <w:pPr>
              <w:numPr>
                <w:ilvl w:val="0"/>
                <w:numId w:val="12"/>
              </w:numPr>
              <w:rPr>
                <w:sz w:val="16"/>
                <w:szCs w:val="16"/>
              </w:rPr>
            </w:pPr>
            <w:r>
              <w:rPr>
                <w:sz w:val="16"/>
                <w:szCs w:val="16"/>
              </w:rPr>
              <w:t>Yönetimsel iş akış şemaları (görev ve sorumluluklar ve paydaşların rolleri belirlenmiş) ve internet sayfalarında paylaşımı:</w:t>
            </w:r>
            <w:r>
              <w:rPr>
                <w:b/>
                <w:sz w:val="16"/>
                <w:szCs w:val="16"/>
              </w:rPr>
              <w:t xml:space="preserve"> </w:t>
            </w:r>
            <w:hyperlink r:id="rId15">
              <w:r>
                <w:rPr>
                  <w:b/>
                  <w:color w:val="1155CC"/>
                  <w:sz w:val="16"/>
                  <w:szCs w:val="16"/>
                  <w:u w:val="single"/>
                </w:rPr>
                <w:t>A.1.4.1</w:t>
              </w:r>
            </w:hyperlink>
          </w:p>
          <w:p w:rsidR="005B2CCB" w:rsidRDefault="000D4CD4">
            <w:pPr>
              <w:widowControl/>
              <w:numPr>
                <w:ilvl w:val="0"/>
                <w:numId w:val="12"/>
              </w:numPr>
              <w:rPr>
                <w:sz w:val="16"/>
                <w:szCs w:val="16"/>
              </w:rPr>
            </w:pPr>
            <w:r>
              <w:rPr>
                <w:sz w:val="16"/>
                <w:szCs w:val="16"/>
              </w:rPr>
              <w:t xml:space="preserve">Birim Kalite Komisyonu varlığı ve kalite süreci faaliyetleri (veri toplama, izleme, strateji ve kalite performans değerlendirmesi, iyileştirme, raporlama, çevrimlerin kapatılması gibi): </w:t>
            </w:r>
            <w:hyperlink r:id="rId16">
              <w:r>
                <w:rPr>
                  <w:b/>
                  <w:color w:val="1155CC"/>
                  <w:sz w:val="16"/>
                  <w:szCs w:val="16"/>
                  <w:u w:val="single"/>
                </w:rPr>
                <w:t>A.1.4.2</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7"/>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8067"/>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rPr>
                <w:b/>
              </w:rPr>
            </w:pPr>
            <w:r>
              <w:rPr>
                <w:b/>
              </w:rPr>
              <w:t>A.1. Liderlik ve Kalite</w:t>
            </w:r>
          </w:p>
        </w:tc>
      </w:tr>
      <w:tr w:rsidR="005B2CCB">
        <w:tc>
          <w:tcPr>
            <w:tcW w:w="2921" w:type="dxa"/>
          </w:tcPr>
          <w:p w:rsidR="005B2CCB" w:rsidRDefault="005B2CCB"/>
        </w:tc>
        <w:tc>
          <w:tcPr>
            <w:tcW w:w="8067" w:type="dxa"/>
            <w:vAlign w:val="bottom"/>
          </w:tcPr>
          <w:p w:rsidR="005B2CCB" w:rsidRDefault="000D4CD4">
            <w:pPr>
              <w:rPr>
                <w:b/>
              </w:rPr>
            </w:pPr>
            <w:r>
              <w:rPr>
                <w:b/>
              </w:rPr>
              <w:t>Düzey: 4</w:t>
            </w:r>
          </w:p>
        </w:tc>
      </w:tr>
      <w:tr w:rsidR="005B2CCB">
        <w:trPr>
          <w:trHeight w:val="6859"/>
        </w:trPr>
        <w:tc>
          <w:tcPr>
            <w:tcW w:w="2921" w:type="dxa"/>
            <w:vMerge w:val="restart"/>
          </w:tcPr>
          <w:p w:rsidR="005B2CCB" w:rsidRDefault="000D4CD4">
            <w:pPr>
              <w:jc w:val="both"/>
              <w:rPr>
                <w:b/>
              </w:rPr>
            </w:pPr>
            <w:r>
              <w:rPr>
                <w:b/>
              </w:rPr>
              <w:t>A.1.5. Kamuoyunu bilgilendirme ve hesap verebilirlik</w:t>
            </w:r>
          </w:p>
          <w:p w:rsidR="005B2CCB" w:rsidRDefault="000D4CD4">
            <w:pPr>
              <w:jc w:val="both"/>
              <w:rPr>
                <w:sz w:val="16"/>
                <w:szCs w:val="16"/>
              </w:rPr>
            </w:pPr>
            <w:r>
              <w:rPr>
                <w:sz w:val="16"/>
                <w:szCs w:val="16"/>
              </w:rPr>
              <w:t>Kamuoyunu bilgilendirme ilkesel olarak benimsenmiştir, hangi kanalların nasıl kullanılacağı tasarlanmıştır, erişilebilir olarak ilan edilmiştir ve tüm bilgilendirme adımları sistematik olarak atılmaktadır. Kurum web sayfası doğru, güncel, ilgili ve kolayca erişilebilir bilgiyi vermektedir; bunun sağlanması için gerekli mekanizma mevcuttur.  Kurumsal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Kurumun bölgesindeki dış paydaşları, ilişkili olduğu yerel yönetimler, diğer üniversiteler, kamu kurumu kuruluşları, sivil toplum kuruluşları, sanayi ve yerel halk ile ilişkileri değerlendirilmektedir.</w:t>
            </w:r>
          </w:p>
          <w:p w:rsidR="005B2CCB" w:rsidRDefault="005B2CCB"/>
        </w:tc>
        <w:tc>
          <w:tcPr>
            <w:tcW w:w="8067" w:type="dxa"/>
          </w:tcPr>
          <w:p w:rsidR="005B2CCB" w:rsidRDefault="000D4CD4">
            <w:pPr>
              <w:widowControl/>
              <w:rPr>
                <w:sz w:val="16"/>
                <w:szCs w:val="16"/>
              </w:rPr>
            </w:pPr>
            <w:r>
              <w:rPr>
                <w:b/>
                <w:sz w:val="16"/>
                <w:szCs w:val="16"/>
                <w:u w:val="single"/>
              </w:rPr>
              <w:t xml:space="preserve">A.1.5.1. Kamuoyunu bilgilendirme ve hesap verebilirlik ilke, kural, yöntemler ve bilgilendirme adımlarının sistematikliğİ: </w:t>
            </w:r>
            <w:r>
              <w:rPr>
                <w:sz w:val="16"/>
                <w:szCs w:val="16"/>
              </w:rPr>
              <w:t>KSÜ Eğitim Fakültesi’nde kamuoyunu bilgilendirme ilkesel olarak benimsenmiş olup hangi kanalların nasıl kullanılacağı tasarlanmıştır, erişilebilir olarak ilan edilmiştir ve tüm bilgilendirme adımları sistematik olarak atılmaktadır. Birim web sayfası doğru, güncel, ilgili ve kolayca erişilebilir bilgiyi vermektedir; bunun sağlanması için gerekli mekanizma mevcuttur.</w:t>
            </w:r>
          </w:p>
          <w:p w:rsidR="005B2CCB" w:rsidRDefault="005B2CCB">
            <w:pPr>
              <w:widowControl/>
              <w:rPr>
                <w:sz w:val="16"/>
                <w:szCs w:val="16"/>
              </w:rPr>
            </w:pPr>
          </w:p>
          <w:p w:rsidR="005B2CCB" w:rsidRDefault="000D4CD4">
            <w:pPr>
              <w:widowControl/>
              <w:rPr>
                <w:sz w:val="16"/>
                <w:szCs w:val="16"/>
              </w:rPr>
            </w:pPr>
            <w:r>
              <w:rPr>
                <w:b/>
                <w:sz w:val="16"/>
                <w:szCs w:val="16"/>
                <w:u w:val="single"/>
              </w:rPr>
              <w:t xml:space="preserve">A.1.5.2.  Danışma kurulları (yönergesi, rolleri ve faaliyet durumları; toplantı sıklığı ve sayısı, toplantı tutanakları, anketleri): </w:t>
            </w:r>
            <w:r>
              <w:rPr>
                <w:sz w:val="16"/>
                <w:szCs w:val="16"/>
              </w:rPr>
              <w:t>KSÜ Eğitim Fakültesi Akademik Birim Danışma Kurulu’nda Fakültemiz öğretim üyelerinin yanı sıra Fakültemizin iş birliği içerisinde bulunduğu Kahramanmaraş İl Milli Eğitim Müdürlüğü, Kahramanmaraş Gençlik ve Spor İl Müdürlüğü, Kahramanmaraş Büyükşehir Belediyesi ve Kahramanmaraş İl MEM’e bağlı okullardan birer temsilci ile Fakültemiz öğrenci temsilcisi yer almaktadır. Danışma kurulumuz yılda en az bir kere olmak üzere Fakültemizde düzenlenen toplantıya katılmaktadır.</w:t>
            </w:r>
          </w:p>
          <w:p w:rsidR="005B2CCB" w:rsidRDefault="000D4CD4">
            <w:pPr>
              <w:widowControl/>
              <w:rPr>
                <w:b/>
                <w:sz w:val="16"/>
                <w:szCs w:val="16"/>
                <w:u w:val="single"/>
              </w:rPr>
            </w:pPr>
            <w:r>
              <w:rPr>
                <w:rFonts w:ascii="Arial Narrow" w:eastAsia="Arial Narrow" w:hAnsi="Arial Narrow" w:cs="Arial Narrow"/>
                <w:b/>
                <w:color w:val="0066FF"/>
                <w:sz w:val="24"/>
                <w:szCs w:val="24"/>
              </w:rPr>
              <w:t xml:space="preserve"> </w:t>
            </w:r>
          </w:p>
        </w:tc>
      </w:tr>
      <w:tr w:rsidR="005B2CCB">
        <w:trPr>
          <w:trHeight w:val="6520"/>
        </w:trPr>
        <w:tc>
          <w:tcPr>
            <w:tcW w:w="2921" w:type="dxa"/>
            <w:vMerge/>
          </w:tcPr>
          <w:p w:rsidR="005B2CCB" w:rsidRDefault="005B2CCB">
            <w:pPr>
              <w:pBdr>
                <w:top w:val="nil"/>
                <w:left w:val="nil"/>
                <w:bottom w:val="nil"/>
                <w:right w:val="nil"/>
                <w:between w:val="nil"/>
              </w:pBdr>
              <w:spacing w:line="276" w:lineRule="auto"/>
            </w:pPr>
          </w:p>
        </w:tc>
        <w:tc>
          <w:tcPr>
            <w:tcW w:w="8067" w:type="dxa"/>
          </w:tcPr>
          <w:p w:rsidR="005B2CCB" w:rsidRDefault="000D4CD4">
            <w:r>
              <w:t>Kanıtlar:</w:t>
            </w:r>
          </w:p>
          <w:p w:rsidR="005B2CCB" w:rsidRDefault="000D4CD4">
            <w:pPr>
              <w:widowControl/>
              <w:numPr>
                <w:ilvl w:val="0"/>
                <w:numId w:val="18"/>
              </w:numPr>
              <w:rPr>
                <w:sz w:val="16"/>
                <w:szCs w:val="16"/>
              </w:rPr>
            </w:pPr>
            <w:r>
              <w:rPr>
                <w:sz w:val="16"/>
                <w:szCs w:val="16"/>
              </w:rPr>
              <w:t xml:space="preserve">Kamuoyunu bilgilendirme ve hesap verebilirlik ilke, kural, yöntemler ve bilgilendirme adımlarının sistematikliğİ: </w:t>
            </w:r>
            <w:r>
              <w:rPr>
                <w:b/>
                <w:sz w:val="16"/>
                <w:szCs w:val="16"/>
              </w:rPr>
              <w:t xml:space="preserve"> </w:t>
            </w:r>
            <w:hyperlink r:id="rId17">
              <w:r>
                <w:rPr>
                  <w:b/>
                  <w:color w:val="1155CC"/>
                  <w:sz w:val="16"/>
                  <w:szCs w:val="16"/>
                  <w:u w:val="single"/>
                </w:rPr>
                <w:t>A.1.5.1</w:t>
              </w:r>
            </w:hyperlink>
          </w:p>
          <w:p w:rsidR="005B2CCB" w:rsidRDefault="000D4CD4">
            <w:pPr>
              <w:widowControl/>
              <w:numPr>
                <w:ilvl w:val="0"/>
                <w:numId w:val="18"/>
              </w:numPr>
              <w:rPr>
                <w:sz w:val="16"/>
                <w:szCs w:val="16"/>
              </w:rPr>
            </w:pPr>
            <w:r>
              <w:rPr>
                <w:sz w:val="16"/>
                <w:szCs w:val="16"/>
              </w:rPr>
              <w:t>Danışma kurulları (yönergesi, rolleri ve faaliyet durumları; toplantı sıklığı ve sayısı, toplantı tutanakları, anketleri):</w:t>
            </w:r>
            <w:r>
              <w:rPr>
                <w:sz w:val="16"/>
                <w:szCs w:val="16"/>
                <w:u w:val="single"/>
              </w:rPr>
              <w:t xml:space="preserve">  </w:t>
            </w:r>
            <w:hyperlink r:id="rId18">
              <w:r>
                <w:rPr>
                  <w:b/>
                  <w:color w:val="1155CC"/>
                  <w:sz w:val="16"/>
                  <w:szCs w:val="16"/>
                  <w:u w:val="single"/>
                </w:rPr>
                <w:t>A.1.5.2</w:t>
              </w:r>
            </w:hyperlink>
          </w:p>
          <w:p w:rsidR="005B2CCB" w:rsidRDefault="005B2CCB"/>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8"/>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6"/>
        <w:gridCol w:w="8072"/>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tabs>
                <w:tab w:val="left" w:pos="3433"/>
              </w:tabs>
              <w:rPr>
                <w:b/>
              </w:rPr>
            </w:pPr>
            <w:r>
              <w:rPr>
                <w:b/>
              </w:rPr>
              <w:t xml:space="preserve">A.2. </w:t>
            </w:r>
            <w:r>
              <w:t xml:space="preserve"> </w:t>
            </w:r>
            <w:r>
              <w:rPr>
                <w:b/>
              </w:rPr>
              <w:t>Misyon ve Stratejik Amaçlar</w:t>
            </w:r>
            <w:r>
              <w:rPr>
                <w:b/>
              </w:rPr>
              <w:tab/>
            </w:r>
          </w:p>
          <w:p w:rsidR="005B2CCB" w:rsidRDefault="000D4CD4">
            <w:r>
              <w:rPr>
                <w:sz w:val="16"/>
                <w:szCs w:val="16"/>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c>
      </w:tr>
      <w:tr w:rsidR="005B2CCB">
        <w:trPr>
          <w:trHeight w:val="1106"/>
        </w:trPr>
        <w:tc>
          <w:tcPr>
            <w:tcW w:w="10988" w:type="dxa"/>
            <w:gridSpan w:val="2"/>
          </w:tcPr>
          <w:p w:rsidR="005B2CCB" w:rsidRDefault="000D4CD4">
            <w:pPr>
              <w:rPr>
                <w:sz w:val="16"/>
                <w:szCs w:val="16"/>
              </w:rPr>
            </w:pPr>
            <w:r>
              <w:rPr>
                <w:b/>
              </w:rPr>
              <w:t>AÇIKLAMALAR:</w:t>
            </w:r>
            <w:r>
              <w:t xml:space="preserve"> </w:t>
            </w:r>
            <w:r>
              <w:rPr>
                <w:sz w:val="16"/>
                <w:szCs w:val="16"/>
              </w:rPr>
              <w:t>Misyon ve Stratejik Amaçlar bölümünde “Misyon ve Vizyon Varlığı”, “Kalite Güvencesi Politikasının Varlığı”, “Eğitim-Öğretim Politikası Varlığı”, “Toplumsal Katkı Politikası Varlığı”, “Uluslararasılaşma Politikası Varlığı” ve “Akreditasyon Politikası Varlığı” başlıklarına dair veriler kanıtlarıyla sunulmaktadır.</w:t>
            </w:r>
          </w:p>
          <w:p w:rsidR="005B2CCB" w:rsidRDefault="005B2CCB">
            <w:pPr>
              <w:rPr>
                <w:b/>
              </w:rPr>
            </w:pPr>
          </w:p>
          <w:p w:rsidR="005B2CCB" w:rsidRDefault="005B2CCB">
            <w:pPr>
              <w:rPr>
                <w:b/>
              </w:rPr>
            </w:pPr>
          </w:p>
          <w:p w:rsidR="005B2CCB" w:rsidRDefault="005B2CCB"/>
        </w:tc>
      </w:tr>
      <w:tr w:rsidR="005B2CCB">
        <w:tc>
          <w:tcPr>
            <w:tcW w:w="2916" w:type="dxa"/>
          </w:tcPr>
          <w:p w:rsidR="005B2CCB" w:rsidRDefault="005B2CCB"/>
        </w:tc>
        <w:tc>
          <w:tcPr>
            <w:tcW w:w="8072" w:type="dxa"/>
            <w:vAlign w:val="bottom"/>
          </w:tcPr>
          <w:p w:rsidR="005B2CCB" w:rsidRDefault="000D4CD4">
            <w:pPr>
              <w:rPr>
                <w:b/>
              </w:rPr>
            </w:pPr>
            <w:r>
              <w:rPr>
                <w:b/>
              </w:rPr>
              <w:t>Düzey: 4</w:t>
            </w:r>
          </w:p>
        </w:tc>
      </w:tr>
      <w:tr w:rsidR="005B2CCB">
        <w:trPr>
          <w:trHeight w:val="4336"/>
        </w:trPr>
        <w:tc>
          <w:tcPr>
            <w:tcW w:w="2916" w:type="dxa"/>
            <w:vMerge w:val="restart"/>
          </w:tcPr>
          <w:p w:rsidR="005B2CCB" w:rsidRDefault="000D4CD4">
            <w:pPr>
              <w:rPr>
                <w:b/>
              </w:rPr>
            </w:pPr>
            <w:r>
              <w:rPr>
                <w:b/>
              </w:rPr>
              <w:t xml:space="preserve">A.2.1. Misyon, vizyon ve politikalar </w:t>
            </w:r>
          </w:p>
          <w:p w:rsidR="005B2CCB" w:rsidRDefault="000D4CD4">
            <w:pPr>
              <w:jc w:val="both"/>
              <w:rPr>
                <w:sz w:val="16"/>
                <w:szCs w:val="16"/>
              </w:rPr>
            </w:pPr>
            <w:r>
              <w:rPr>
                <w:sz w:val="16"/>
                <w:szCs w:val="16"/>
              </w:rPr>
              <w:t xml:space="preserve">Misyon ve vizyon ifadesi tanımlanmıştır, kurum çalışanlarınca bilinir ve paylaşılır. Kuruma özeldir, sürdürülebilir bir gelecek yaratmak için yol göstericidir. </w:t>
            </w:r>
          </w:p>
          <w:p w:rsidR="005B2CCB" w:rsidRDefault="000D4CD4">
            <w:pPr>
              <w:jc w:val="both"/>
              <w:rPr>
                <w:sz w:val="16"/>
                <w:szCs w:val="16"/>
              </w:rPr>
            </w:pPr>
            <w:r>
              <w:rPr>
                <w:sz w:val="16"/>
                <w:szCs w:val="16"/>
              </w:rPr>
              <w:t xml:space="preserve">Kalite güvencesi politikası vardır, paydaşların görüşü alınarak hazırlanmıştır. Politika kurum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rsidR="005B2CCB" w:rsidRDefault="000D4CD4">
            <w:pPr>
              <w:jc w:val="both"/>
              <w:rPr>
                <w:sz w:val="16"/>
                <w:szCs w:val="16"/>
              </w:rPr>
            </w:pPr>
            <w:r>
              <w:rPr>
                <w:sz w:val="16"/>
                <w:szCs w:val="16"/>
              </w:rPr>
              <w:t xml:space="preserve">Aynı şekilde eğitim ve öğretim (uzaktan eğitimi de kapsayacak şekilde), araştırma ve geliştirme, toplumsal katkı, yönetişim sistemi ve uluslararasılaşma politikaları vardır ve kalite güvencesi politikası için sayılan özellikleri taşır. Bu politika ifadelerinin somut sonuçları, uygulamalara yansıyan etkileri vardır; örnekleri sunulabilir. </w:t>
            </w:r>
          </w:p>
          <w:p w:rsidR="005B2CCB" w:rsidRDefault="005B2CCB"/>
        </w:tc>
        <w:tc>
          <w:tcPr>
            <w:tcW w:w="8072" w:type="dxa"/>
          </w:tcPr>
          <w:p w:rsidR="005B2CCB" w:rsidRDefault="000D4CD4">
            <w:pPr>
              <w:widowControl/>
              <w:rPr>
                <w:sz w:val="10"/>
                <w:szCs w:val="10"/>
              </w:rPr>
            </w:pPr>
            <w:r>
              <w:rPr>
                <w:b/>
                <w:sz w:val="16"/>
                <w:szCs w:val="16"/>
                <w:u w:val="single"/>
              </w:rPr>
              <w:t xml:space="preserve">A.2.1.1. Misyon ve vizyon varlığı: </w:t>
            </w:r>
            <w:r>
              <w:rPr>
                <w:sz w:val="16"/>
                <w:szCs w:val="16"/>
              </w:rPr>
              <w:t xml:space="preserve">KSÜ Eğitim Fakültesinin misyon ve vizyonu resmi internet sayfasında yayınlanmaktadır. </w:t>
            </w:r>
          </w:p>
          <w:p w:rsidR="005B2CCB" w:rsidRDefault="005B2CCB">
            <w:pPr>
              <w:widowControl/>
              <w:rPr>
                <w:b/>
                <w:sz w:val="16"/>
                <w:szCs w:val="16"/>
                <w:u w:val="single"/>
              </w:rPr>
            </w:pPr>
          </w:p>
          <w:p w:rsidR="005B2CCB" w:rsidRDefault="000D4CD4">
            <w:pPr>
              <w:widowControl/>
              <w:rPr>
                <w:sz w:val="16"/>
                <w:szCs w:val="16"/>
              </w:rPr>
            </w:pPr>
            <w:r>
              <w:rPr>
                <w:b/>
                <w:sz w:val="16"/>
                <w:szCs w:val="16"/>
                <w:u w:val="single"/>
              </w:rPr>
              <w:t xml:space="preserve">A.2.1.2. Kalite güvencesi politikasının varlığı: </w:t>
            </w:r>
            <w:r>
              <w:rPr>
                <w:sz w:val="16"/>
                <w:szCs w:val="16"/>
              </w:rPr>
              <w:t>KSÜ Eğitim Fakültesi Üniversitemiz kalite güvencesi politikasına tabi bulunmaktadır.</w:t>
            </w:r>
          </w:p>
          <w:p w:rsidR="005B2CCB" w:rsidRDefault="005B2CCB">
            <w:pPr>
              <w:widowControl/>
              <w:rPr>
                <w:sz w:val="16"/>
                <w:szCs w:val="16"/>
              </w:rPr>
            </w:pPr>
          </w:p>
          <w:p w:rsidR="005B2CCB" w:rsidRDefault="000D4CD4">
            <w:pPr>
              <w:widowControl/>
              <w:rPr>
                <w:sz w:val="16"/>
                <w:szCs w:val="16"/>
              </w:rPr>
            </w:pPr>
            <w:r>
              <w:rPr>
                <w:b/>
                <w:sz w:val="16"/>
                <w:szCs w:val="16"/>
                <w:u w:val="single"/>
              </w:rPr>
              <w:t>A.2.1.3. Eğitim-öğretim (yüz yüze/uzaktan) politikası varlığı:</w:t>
            </w:r>
            <w:r>
              <w:rPr>
                <w:sz w:val="16"/>
                <w:szCs w:val="16"/>
              </w:rPr>
              <w:t xml:space="preserve"> Üniversitemiz Senato kararı ile uzaktan yürütülen 5i dersleri dışındaki KSÜ Eğitim Fakültesi lisans programlarında tanımlı tüm dersler yüz yüze eğitim ile yürütülmektedir.</w:t>
            </w:r>
          </w:p>
          <w:p w:rsidR="005B2CCB" w:rsidRDefault="005B2CCB">
            <w:pPr>
              <w:widowControl/>
              <w:rPr>
                <w:b/>
                <w:sz w:val="16"/>
                <w:szCs w:val="16"/>
                <w:u w:val="single"/>
              </w:rPr>
            </w:pPr>
          </w:p>
          <w:p w:rsidR="005B2CCB" w:rsidRDefault="000D4CD4">
            <w:pPr>
              <w:widowControl/>
              <w:rPr>
                <w:sz w:val="16"/>
                <w:szCs w:val="16"/>
                <w:u w:val="single"/>
              </w:rPr>
            </w:pPr>
            <w:r>
              <w:rPr>
                <w:b/>
                <w:sz w:val="16"/>
                <w:szCs w:val="16"/>
                <w:u w:val="single"/>
              </w:rPr>
              <w:t xml:space="preserve">A.2.1.4. Toplumsal katkı politikası varlığı: </w:t>
            </w:r>
            <w:r>
              <w:rPr>
                <w:sz w:val="16"/>
                <w:szCs w:val="16"/>
              </w:rPr>
              <w:t>KSÜ Eğitim Fakültesi lisans programlarında tanımlı GK Topluma Hizmet Uygulamaları dersi kapsamında derse kayıtlı öğrencilerimiz çeşitli gönüllülük faaliyetlerine katılmakta, sivil toplum kuruluşları ile ortak çalışmalar yürütmektedir. Bunun dışında, Fakültemiz öğretim üyeleri uzmanlık alanları dâhilinde çeşitli kamu kurumlarında ve özel eğitim kurumlarında bilgilendirme yapmakta ve eğitim etkinliklerine katılmaktadır.</w:t>
            </w:r>
          </w:p>
          <w:p w:rsidR="005B2CCB" w:rsidRDefault="005B2CCB">
            <w:pPr>
              <w:widowControl/>
              <w:rPr>
                <w:b/>
                <w:sz w:val="16"/>
                <w:szCs w:val="16"/>
                <w:u w:val="single"/>
              </w:rPr>
            </w:pPr>
          </w:p>
          <w:p w:rsidR="005B2CCB" w:rsidRDefault="000D4CD4">
            <w:pPr>
              <w:widowControl/>
              <w:rPr>
                <w:sz w:val="16"/>
                <w:szCs w:val="16"/>
              </w:rPr>
            </w:pPr>
            <w:r>
              <w:rPr>
                <w:b/>
                <w:sz w:val="16"/>
                <w:szCs w:val="16"/>
                <w:u w:val="single"/>
              </w:rPr>
              <w:t xml:space="preserve">A.2.1.5. Uluslararasılaşma politikası varlığı: </w:t>
            </w:r>
            <w:r>
              <w:rPr>
                <w:sz w:val="16"/>
                <w:szCs w:val="16"/>
              </w:rPr>
              <w:t>KSÜ Eğitim Fakültesinde lisans programlarına kayıtlı öğrenciler ile çeşitli anabilim dallarında görevli akademik personelimiz Erasmus+ vb. programlar çerçevesinde yurt dışında öğrenim görme, eğitim alma ve eğitim verme hareketliliklerine katılmaktadır. Bu hareketlilikler ile farklı kültürleri tanımakta ve ülkemizi uluslararası platformlarda temsil etmektedirler.</w:t>
            </w:r>
          </w:p>
          <w:p w:rsidR="005B2CCB" w:rsidRDefault="000D4CD4">
            <w:pPr>
              <w:widowControl/>
              <w:rPr>
                <w:sz w:val="16"/>
                <w:szCs w:val="16"/>
              </w:rPr>
            </w:pPr>
            <w:r>
              <w:rPr>
                <w:sz w:val="16"/>
                <w:szCs w:val="16"/>
              </w:rPr>
              <w:t xml:space="preserve">Ayrıca, Fakültemiz lisans programlarında yabancı uyruklu öğrenci kontenjanları bulunmaktadır. Bu kapsamda 2024-25 Eğitim-Öğretim Yılı Güz Dönemi itibari ile farklı ülkelerden 48 yabancı uyruklu öğrenci Fakültemizde öğrenim görmektedir. </w:t>
            </w:r>
          </w:p>
          <w:p w:rsidR="005B2CCB" w:rsidRDefault="000D4CD4">
            <w:pPr>
              <w:widowControl/>
              <w:rPr>
                <w:sz w:val="10"/>
                <w:szCs w:val="10"/>
                <w:u w:val="single"/>
              </w:rPr>
            </w:pPr>
            <w:r>
              <w:rPr>
                <w:sz w:val="16"/>
                <w:szCs w:val="16"/>
              </w:rPr>
              <w:t>Fakültemizin uluslararasılaşma potansiyelinin artırılmasına ilişkin çalışmalar aralıksız sürmektedir.</w:t>
            </w:r>
          </w:p>
          <w:p w:rsidR="005B2CCB" w:rsidRDefault="005B2CCB">
            <w:pPr>
              <w:widowControl/>
              <w:rPr>
                <w:b/>
                <w:sz w:val="16"/>
                <w:szCs w:val="16"/>
                <w:u w:val="single"/>
              </w:rPr>
            </w:pPr>
          </w:p>
          <w:p w:rsidR="005B2CCB" w:rsidRDefault="000D4CD4">
            <w:pPr>
              <w:widowControl/>
              <w:rPr>
                <w:sz w:val="10"/>
                <w:szCs w:val="10"/>
                <w:u w:val="single"/>
              </w:rPr>
            </w:pPr>
            <w:r>
              <w:rPr>
                <w:b/>
                <w:sz w:val="16"/>
                <w:szCs w:val="16"/>
                <w:u w:val="single"/>
              </w:rPr>
              <w:t xml:space="preserve">A.2.1.6. Akreditasyon politikası varlığı: </w:t>
            </w:r>
            <w:r>
              <w:rPr>
                <w:sz w:val="16"/>
                <w:szCs w:val="16"/>
              </w:rPr>
              <w:t>KSÜ Eğitim Fakültesi’nde yürütülmekte olan lisans programlarının akreditasyonuna ilişkin Birim Akreditasyon Komisyonu oluşturulmuştur. 2024-2025 Güz Dönemi Akademik Kurul Toplantısı’nda Komisyon Başkanı Prof. Dr. Evrim URAL tarafından tüm akademik personelimize yönelik bilgilendirme yapılmıştır.</w:t>
            </w:r>
          </w:p>
        </w:tc>
      </w:tr>
      <w:tr w:rsidR="005B2CCB">
        <w:trPr>
          <w:trHeight w:val="5943"/>
        </w:trPr>
        <w:tc>
          <w:tcPr>
            <w:tcW w:w="2916" w:type="dxa"/>
            <w:vMerge/>
          </w:tcPr>
          <w:p w:rsidR="005B2CCB" w:rsidRDefault="005B2CCB">
            <w:pPr>
              <w:pBdr>
                <w:top w:val="nil"/>
                <w:left w:val="nil"/>
                <w:bottom w:val="nil"/>
                <w:right w:val="nil"/>
                <w:between w:val="nil"/>
              </w:pBdr>
              <w:spacing w:line="276" w:lineRule="auto"/>
            </w:pPr>
          </w:p>
        </w:tc>
        <w:tc>
          <w:tcPr>
            <w:tcW w:w="8072" w:type="dxa"/>
          </w:tcPr>
          <w:p w:rsidR="005B2CCB" w:rsidRDefault="000D4CD4">
            <w:r>
              <w:t>Kanıtlar:</w:t>
            </w:r>
          </w:p>
          <w:p w:rsidR="005B2CCB" w:rsidRDefault="005B2CCB"/>
          <w:p w:rsidR="005B2CCB" w:rsidRDefault="000D4CD4">
            <w:pPr>
              <w:widowControl/>
              <w:numPr>
                <w:ilvl w:val="0"/>
                <w:numId w:val="17"/>
              </w:numPr>
              <w:rPr>
                <w:sz w:val="16"/>
                <w:szCs w:val="16"/>
              </w:rPr>
            </w:pPr>
            <w:r>
              <w:rPr>
                <w:sz w:val="16"/>
                <w:szCs w:val="16"/>
              </w:rPr>
              <w:t xml:space="preserve"> Misyon ve vizyon varlığı: </w:t>
            </w:r>
            <w:hyperlink r:id="rId19">
              <w:r>
                <w:rPr>
                  <w:b/>
                  <w:color w:val="1155CC"/>
                  <w:sz w:val="16"/>
                  <w:szCs w:val="16"/>
                  <w:u w:val="single"/>
                </w:rPr>
                <w:t>A.2.1.1</w:t>
              </w:r>
            </w:hyperlink>
          </w:p>
          <w:p w:rsidR="005B2CCB" w:rsidRDefault="000D4CD4">
            <w:pPr>
              <w:widowControl/>
              <w:numPr>
                <w:ilvl w:val="0"/>
                <w:numId w:val="17"/>
              </w:numPr>
              <w:rPr>
                <w:sz w:val="16"/>
                <w:szCs w:val="16"/>
              </w:rPr>
            </w:pPr>
            <w:r>
              <w:rPr>
                <w:sz w:val="16"/>
                <w:szCs w:val="16"/>
              </w:rPr>
              <w:t>Kalite güvencesi politikasının varlığı:</w:t>
            </w:r>
            <w:hyperlink r:id="rId20">
              <w:r>
                <w:rPr>
                  <w:b/>
                  <w:color w:val="1155CC"/>
                  <w:sz w:val="16"/>
                  <w:szCs w:val="16"/>
                  <w:u w:val="single"/>
                </w:rPr>
                <w:t xml:space="preserve"> A.2.1.2</w:t>
              </w:r>
            </w:hyperlink>
          </w:p>
          <w:p w:rsidR="005B2CCB" w:rsidRDefault="000D4CD4">
            <w:pPr>
              <w:widowControl/>
              <w:numPr>
                <w:ilvl w:val="0"/>
                <w:numId w:val="17"/>
              </w:numPr>
              <w:rPr>
                <w:sz w:val="16"/>
                <w:szCs w:val="16"/>
              </w:rPr>
            </w:pPr>
            <w:r>
              <w:rPr>
                <w:sz w:val="16"/>
                <w:szCs w:val="16"/>
              </w:rPr>
              <w:t xml:space="preserve">Eğitim-öğretim (yüz yüze/uzaktan) politikası varlığı: </w:t>
            </w:r>
            <w:hyperlink r:id="rId21">
              <w:r>
                <w:rPr>
                  <w:b/>
                  <w:color w:val="1155CC"/>
                  <w:sz w:val="16"/>
                  <w:szCs w:val="16"/>
                  <w:u w:val="single"/>
                </w:rPr>
                <w:t>A.2.1.3</w:t>
              </w:r>
            </w:hyperlink>
          </w:p>
          <w:p w:rsidR="005B2CCB" w:rsidRDefault="000D4CD4">
            <w:pPr>
              <w:widowControl/>
              <w:numPr>
                <w:ilvl w:val="0"/>
                <w:numId w:val="17"/>
              </w:numPr>
              <w:rPr>
                <w:sz w:val="16"/>
                <w:szCs w:val="16"/>
              </w:rPr>
            </w:pPr>
            <w:r>
              <w:rPr>
                <w:sz w:val="16"/>
                <w:szCs w:val="16"/>
              </w:rPr>
              <w:t xml:space="preserve">Toplumsal katkı politikası varlığı: </w:t>
            </w:r>
            <w:hyperlink r:id="rId22">
              <w:r>
                <w:rPr>
                  <w:b/>
                  <w:color w:val="1155CC"/>
                  <w:sz w:val="16"/>
                  <w:szCs w:val="16"/>
                  <w:u w:val="single"/>
                </w:rPr>
                <w:t>A.2.1.4</w:t>
              </w:r>
            </w:hyperlink>
          </w:p>
          <w:p w:rsidR="005B2CCB" w:rsidRDefault="000D4CD4">
            <w:pPr>
              <w:widowControl/>
              <w:numPr>
                <w:ilvl w:val="0"/>
                <w:numId w:val="17"/>
              </w:numPr>
              <w:rPr>
                <w:sz w:val="16"/>
                <w:szCs w:val="16"/>
              </w:rPr>
            </w:pPr>
            <w:r>
              <w:rPr>
                <w:sz w:val="16"/>
                <w:szCs w:val="16"/>
              </w:rPr>
              <w:t>Uluslararasılaşma politikası varlığı:</w:t>
            </w:r>
            <w:r>
              <w:rPr>
                <w:b/>
                <w:sz w:val="16"/>
                <w:szCs w:val="16"/>
              </w:rPr>
              <w:t xml:space="preserve"> </w:t>
            </w:r>
            <w:hyperlink r:id="rId23">
              <w:r>
                <w:rPr>
                  <w:b/>
                  <w:color w:val="1155CC"/>
                  <w:sz w:val="16"/>
                  <w:szCs w:val="16"/>
                  <w:u w:val="single"/>
                </w:rPr>
                <w:t>A.2.1.5</w:t>
              </w:r>
            </w:hyperlink>
          </w:p>
          <w:p w:rsidR="005B2CCB" w:rsidRDefault="000D4CD4">
            <w:pPr>
              <w:widowControl/>
              <w:numPr>
                <w:ilvl w:val="0"/>
                <w:numId w:val="17"/>
              </w:numPr>
              <w:rPr>
                <w:sz w:val="16"/>
                <w:szCs w:val="16"/>
              </w:rPr>
            </w:pPr>
            <w:r>
              <w:rPr>
                <w:sz w:val="16"/>
                <w:szCs w:val="16"/>
              </w:rPr>
              <w:t xml:space="preserve">Akreditasyon politikası varlığı: </w:t>
            </w:r>
            <w:hyperlink r:id="rId24">
              <w:r>
                <w:rPr>
                  <w:b/>
                  <w:color w:val="1155CC"/>
                  <w:sz w:val="16"/>
                  <w:szCs w:val="16"/>
                  <w:u w:val="single"/>
                </w:rPr>
                <w:t>A.2.1.6</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9"/>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8"/>
        <w:gridCol w:w="8070"/>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tabs>
                <w:tab w:val="left" w:pos="3433"/>
              </w:tabs>
              <w:rPr>
                <w:b/>
              </w:rPr>
            </w:pPr>
            <w:r>
              <w:rPr>
                <w:b/>
              </w:rPr>
              <w:t xml:space="preserve">A.2. </w:t>
            </w:r>
            <w:r>
              <w:t xml:space="preserve"> </w:t>
            </w:r>
            <w:r>
              <w:rPr>
                <w:b/>
              </w:rPr>
              <w:t>Misyon ve Stratejik Amaçlar</w:t>
            </w:r>
            <w:r>
              <w:rPr>
                <w:b/>
              </w:rPr>
              <w:tab/>
            </w:r>
          </w:p>
        </w:tc>
      </w:tr>
      <w:tr w:rsidR="005B2CCB">
        <w:tc>
          <w:tcPr>
            <w:tcW w:w="2918" w:type="dxa"/>
          </w:tcPr>
          <w:p w:rsidR="005B2CCB" w:rsidRDefault="005B2CCB"/>
        </w:tc>
        <w:tc>
          <w:tcPr>
            <w:tcW w:w="8070" w:type="dxa"/>
            <w:vAlign w:val="bottom"/>
          </w:tcPr>
          <w:p w:rsidR="005B2CCB" w:rsidRDefault="000D4CD4">
            <w:pPr>
              <w:rPr>
                <w:b/>
              </w:rPr>
            </w:pPr>
            <w:r>
              <w:rPr>
                <w:b/>
              </w:rPr>
              <w:t>Düzey: 4</w:t>
            </w:r>
          </w:p>
        </w:tc>
      </w:tr>
      <w:tr w:rsidR="005B2CCB">
        <w:trPr>
          <w:trHeight w:val="4134"/>
        </w:trPr>
        <w:tc>
          <w:tcPr>
            <w:tcW w:w="2918" w:type="dxa"/>
            <w:vMerge w:val="restart"/>
          </w:tcPr>
          <w:p w:rsidR="005B2CCB" w:rsidRDefault="000D4CD4">
            <w:pPr>
              <w:jc w:val="both"/>
              <w:rPr>
                <w:b/>
              </w:rPr>
            </w:pPr>
            <w:r>
              <w:rPr>
                <w:b/>
              </w:rPr>
              <w:t>A.2.2. Stratejik amaç ve hedefler</w:t>
            </w:r>
          </w:p>
          <w:p w:rsidR="005B2CCB" w:rsidRDefault="000D4CD4">
            <w:pPr>
              <w:jc w:val="both"/>
              <w:rPr>
                <w:b/>
                <w:sz w:val="16"/>
                <w:szCs w:val="16"/>
              </w:rPr>
            </w:pPr>
            <w:r>
              <w:rPr>
                <w:sz w:val="16"/>
                <w:szCs w:val="16"/>
              </w:rPr>
              <w:t>Stratejik Plan* kültürü ve geleneği vardır, mevcut dönemi kapsayan, kısa/orta uzun vadeli amaçlar, hedefler, alt hedefler, eylemler ve bunların zamanlaması, önceliklendirilmesi, sorumluları, mali kaynakları bulunmaktadır, tüm paydaşların görüşü alınarak (özellikle stratejik paydaşlar) hazırlanmıştır. Mevcut stratejik plan hazırlanırken bir öncekinin ayrıntılı değerlendirilmesi yapılmış ve kullanılmıştır; yıllık gerçekleşme takip edilerek ilgili kurullarda tartışılmakta ve gerekli önlemler alınmaktadır.</w:t>
            </w:r>
          </w:p>
          <w:p w:rsidR="005B2CCB" w:rsidRDefault="005B2CCB"/>
        </w:tc>
        <w:tc>
          <w:tcPr>
            <w:tcW w:w="8070" w:type="dxa"/>
          </w:tcPr>
          <w:p w:rsidR="005B2CCB" w:rsidRDefault="000D4CD4">
            <w:pPr>
              <w:ind w:left="20" w:right="-40"/>
              <w:rPr>
                <w:sz w:val="16"/>
                <w:szCs w:val="16"/>
              </w:rPr>
            </w:pPr>
            <w:r>
              <w:rPr>
                <w:b/>
                <w:sz w:val="16"/>
                <w:szCs w:val="16"/>
                <w:u w:val="single"/>
              </w:rPr>
              <w:t xml:space="preserve">A.2.2.1. Stratejik plan mevcudiyeti: </w:t>
            </w:r>
            <w:r>
              <w:rPr>
                <w:sz w:val="16"/>
                <w:szCs w:val="16"/>
              </w:rPr>
              <w:t>KSÜ, köklü bir Stratejik Plan geleneği bulunan üniversiteler arasında yer almaktadır. Üniversitede ilk stratejik planlama çalışmalarına 2008 yılında başlanmış olup</w:t>
            </w:r>
            <w:hyperlink r:id="rId25">
              <w:r>
                <w:rPr>
                  <w:sz w:val="16"/>
                  <w:szCs w:val="16"/>
                </w:rPr>
                <w:t xml:space="preserve"> </w:t>
              </w:r>
            </w:hyperlink>
            <w:r>
              <w:rPr>
                <w:sz w:val="16"/>
                <w:szCs w:val="16"/>
              </w:rPr>
              <w:t xml:space="preserve">son olarak 2023-2027 dönemine ait dördüncü stratejik plan hazırlanmıştır. KSÜ bünyesindeki stratejik planlama çalışmaları, 5018 sayılı Kamu Mali Yönetimi ve Kontrol Kanunu ile bu Kanunun 9 uncu maddesi hükmüne dayanılarak hazırlanan Kamu İdarelerinde Stratejik Planlamaya İlişkin Usul ve Esaslar Hakkında Yönetmelik uyarınca ve Kamu İdareleri için Stratejik Planlama Kılavuzu ile Üniversiteler için Stratejik Planlama Kılavuzu rehberliğinde, Strateji Geliştirme Daire Başkanlığının koordinatörlüğünde tüm birimler ile Üst Yönetimin iradesi ve katılımı ile yürütülmektedir. </w:t>
            </w:r>
          </w:p>
          <w:p w:rsidR="005B2CCB" w:rsidRDefault="005B2CCB">
            <w:pPr>
              <w:ind w:left="20" w:right="-40"/>
              <w:rPr>
                <w:sz w:val="16"/>
                <w:szCs w:val="16"/>
              </w:rPr>
            </w:pPr>
          </w:p>
          <w:p w:rsidR="005B2CCB" w:rsidRDefault="000D4CD4">
            <w:pPr>
              <w:ind w:left="20" w:right="-40"/>
              <w:rPr>
                <w:sz w:val="16"/>
                <w:szCs w:val="16"/>
              </w:rPr>
            </w:pPr>
            <w:r>
              <w:rPr>
                <w:b/>
                <w:sz w:val="16"/>
                <w:szCs w:val="16"/>
                <w:u w:val="single"/>
              </w:rPr>
              <w:t>A.2.2.2. Stratejik plan performansının ölçülmesi (önceki plana göre karşılaştırılması, yıllık gerçekleşmelerin izlenmesi, ilgili kurullarda tartışılması, özdeğerlendirilmesi, sonuçların analiz edilmesi, önlemleri içeren raporlandırılma yapılması, güncellenmesi ve iyileştirmesi)</w:t>
            </w:r>
            <w:r>
              <w:rPr>
                <w:sz w:val="16"/>
                <w:szCs w:val="16"/>
                <w:u w:val="single"/>
              </w:rPr>
              <w:t>:</w:t>
            </w:r>
            <w:r>
              <w:rPr>
                <w:sz w:val="16"/>
                <w:szCs w:val="16"/>
              </w:rPr>
              <w:t xml:space="preserve"> Tüm bu stratejik planlar KSÜ Strateji Geliştirme Daire Başkanlığı ve KSÜ Strateji ve Kalite Koordinatörlüğü internet sayfalarından kamuoyuyla paylaşılmaktadır</w:t>
            </w:r>
            <w:hyperlink r:id="rId26">
              <w:r>
                <w:rPr>
                  <w:sz w:val="16"/>
                  <w:szCs w:val="16"/>
                </w:rPr>
                <w:t xml:space="preserve"> </w:t>
              </w:r>
            </w:hyperlink>
            <w:r>
              <w:rPr>
                <w:sz w:val="16"/>
                <w:szCs w:val="16"/>
              </w:rPr>
              <w:t>. Stratejik plandaki göstergelerin hem yıllık takibi hem de yıl içinde 3 aylık dönemlerdeki performansı Strateji Geliştirme Daire Başkanlığınca geliştirilen KSÜ Strateji Analiz ve Raporlama sistemi (KSÜ STARSİS) üzerinden takip edilmektedir.</w:t>
            </w:r>
          </w:p>
          <w:p w:rsidR="005B2CCB" w:rsidRDefault="005B2CCB"/>
        </w:tc>
      </w:tr>
      <w:tr w:rsidR="005B2CCB">
        <w:trPr>
          <w:trHeight w:val="5943"/>
        </w:trPr>
        <w:tc>
          <w:tcPr>
            <w:tcW w:w="2918" w:type="dxa"/>
            <w:vMerge/>
          </w:tcPr>
          <w:p w:rsidR="005B2CCB" w:rsidRDefault="005B2CCB">
            <w:pPr>
              <w:pBdr>
                <w:top w:val="nil"/>
                <w:left w:val="nil"/>
                <w:bottom w:val="nil"/>
                <w:right w:val="nil"/>
                <w:between w:val="nil"/>
              </w:pBdr>
              <w:spacing w:line="276" w:lineRule="auto"/>
            </w:pPr>
          </w:p>
        </w:tc>
        <w:tc>
          <w:tcPr>
            <w:tcW w:w="8070" w:type="dxa"/>
          </w:tcPr>
          <w:p w:rsidR="005B2CCB" w:rsidRDefault="000D4CD4">
            <w:r>
              <w:t>Kanıtlar:</w:t>
            </w:r>
          </w:p>
          <w:p w:rsidR="005B2CCB" w:rsidRDefault="005B2CCB"/>
          <w:p w:rsidR="005B2CCB" w:rsidRDefault="000D4CD4">
            <w:pPr>
              <w:numPr>
                <w:ilvl w:val="0"/>
                <w:numId w:val="15"/>
              </w:numPr>
              <w:ind w:right="-40"/>
              <w:rPr>
                <w:sz w:val="16"/>
                <w:szCs w:val="16"/>
              </w:rPr>
            </w:pPr>
            <w:r>
              <w:rPr>
                <w:sz w:val="16"/>
                <w:szCs w:val="16"/>
              </w:rPr>
              <w:t xml:space="preserve">Stratejik plan mevcudiyeti: </w:t>
            </w:r>
            <w:hyperlink r:id="rId27">
              <w:r>
                <w:rPr>
                  <w:b/>
                  <w:color w:val="1155CC"/>
                  <w:sz w:val="16"/>
                  <w:szCs w:val="16"/>
                </w:rPr>
                <w:t>A.2.2.1</w:t>
              </w:r>
            </w:hyperlink>
            <w:r>
              <w:rPr>
                <w:b/>
                <w:sz w:val="16"/>
                <w:szCs w:val="16"/>
              </w:rPr>
              <w:t xml:space="preserve">, </w:t>
            </w:r>
            <w:hyperlink r:id="rId28">
              <w:r>
                <w:rPr>
                  <w:color w:val="1155CC"/>
                  <w:sz w:val="16"/>
                  <w:szCs w:val="16"/>
                </w:rPr>
                <w:t xml:space="preserve"> </w:t>
              </w:r>
            </w:hyperlink>
            <w:hyperlink r:id="rId29">
              <w:r>
                <w:rPr>
                  <w:b/>
                  <w:color w:val="1155CC"/>
                  <w:sz w:val="16"/>
                  <w:szCs w:val="16"/>
                </w:rPr>
                <w:t>A.2.2.1/1</w:t>
              </w:r>
            </w:hyperlink>
          </w:p>
          <w:p w:rsidR="005B2CCB" w:rsidRDefault="000D4CD4">
            <w:pPr>
              <w:numPr>
                <w:ilvl w:val="0"/>
                <w:numId w:val="15"/>
              </w:numPr>
              <w:ind w:right="-40"/>
              <w:rPr>
                <w:sz w:val="16"/>
                <w:szCs w:val="16"/>
              </w:rPr>
            </w:pPr>
            <w:r>
              <w:rPr>
                <w:sz w:val="16"/>
                <w:szCs w:val="16"/>
              </w:rPr>
              <w:t xml:space="preserve">Stratejik plan performansının ölçülmesi: </w:t>
            </w:r>
            <w:hyperlink r:id="rId30">
              <w:r>
                <w:rPr>
                  <w:b/>
                  <w:color w:val="1155CC"/>
                  <w:sz w:val="16"/>
                  <w:szCs w:val="16"/>
                </w:rPr>
                <w:t>A.2.2.2,</w:t>
              </w:r>
            </w:hyperlink>
            <w:r>
              <w:rPr>
                <w:b/>
                <w:sz w:val="16"/>
                <w:szCs w:val="16"/>
              </w:rPr>
              <w:t xml:space="preserve"> </w:t>
            </w:r>
            <w:hyperlink r:id="rId31">
              <w:r>
                <w:rPr>
                  <w:b/>
                  <w:color w:val="1155CC"/>
                  <w:sz w:val="16"/>
                  <w:szCs w:val="16"/>
                </w:rPr>
                <w:t xml:space="preserve"> A.2.2.2/1</w:t>
              </w:r>
            </w:hyperlink>
            <w:r>
              <w:rPr>
                <w:b/>
                <w:sz w:val="16"/>
                <w:szCs w:val="16"/>
              </w:rPr>
              <w:t xml:space="preserve"> </w:t>
            </w:r>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a"/>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7"/>
        <w:gridCol w:w="8071"/>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tabs>
                <w:tab w:val="left" w:pos="3433"/>
              </w:tabs>
              <w:rPr>
                <w:b/>
              </w:rPr>
            </w:pPr>
            <w:r>
              <w:rPr>
                <w:b/>
              </w:rPr>
              <w:t xml:space="preserve">A.2. </w:t>
            </w:r>
            <w:r>
              <w:t xml:space="preserve"> </w:t>
            </w:r>
            <w:r>
              <w:rPr>
                <w:b/>
              </w:rPr>
              <w:t>Misyon ve Stratejik Amaçlar</w:t>
            </w:r>
            <w:r>
              <w:rPr>
                <w:b/>
              </w:rPr>
              <w:tab/>
            </w:r>
          </w:p>
        </w:tc>
      </w:tr>
      <w:tr w:rsidR="005B2CCB">
        <w:tc>
          <w:tcPr>
            <w:tcW w:w="2917" w:type="dxa"/>
          </w:tcPr>
          <w:p w:rsidR="005B2CCB" w:rsidRDefault="005B2CCB"/>
        </w:tc>
        <w:tc>
          <w:tcPr>
            <w:tcW w:w="8071" w:type="dxa"/>
            <w:vAlign w:val="bottom"/>
          </w:tcPr>
          <w:p w:rsidR="005B2CCB" w:rsidRDefault="000D4CD4">
            <w:pPr>
              <w:rPr>
                <w:b/>
              </w:rPr>
            </w:pPr>
            <w:r>
              <w:rPr>
                <w:b/>
              </w:rPr>
              <w:t>Düzey: 3</w:t>
            </w:r>
          </w:p>
        </w:tc>
      </w:tr>
      <w:tr w:rsidR="005B2CCB">
        <w:trPr>
          <w:trHeight w:val="4336"/>
        </w:trPr>
        <w:tc>
          <w:tcPr>
            <w:tcW w:w="2917" w:type="dxa"/>
            <w:vMerge w:val="restart"/>
          </w:tcPr>
          <w:p w:rsidR="005B2CCB" w:rsidRDefault="000D4CD4">
            <w:pPr>
              <w:rPr>
                <w:b/>
              </w:rPr>
            </w:pPr>
            <w:r>
              <w:rPr>
                <w:b/>
              </w:rPr>
              <w:t>A.2.3. Performans yönetimi</w:t>
            </w:r>
          </w:p>
          <w:p w:rsidR="005B2CCB" w:rsidRDefault="000D4CD4">
            <w:pPr>
              <w:jc w:val="both"/>
              <w:rPr>
                <w:sz w:val="16"/>
                <w:szCs w:val="16"/>
              </w:rPr>
            </w:pPr>
            <w:r>
              <w:rPr>
                <w:sz w:val="16"/>
                <w:szCs w:val="16"/>
              </w:rPr>
              <w:t>Kurumda performans yönetim mekanizmaları bütünsel bir yaklaşımla ele alınmaktadır. Bu mekanizmalar kurumun stratejik amaçları doğrultusunda sürekli iyileşmesine ve geleceğe hazırlanmasına yardımcı olur. Bilişim sistemleriyle desteklenerek performans yönetiminin doğru ve güvenilir olması sağlanmaktadır. Kurumun stratejik bakış açısını yansıtan performans yönetimi süreç odaklı ve paydaş katılımıyla sürdürülmektedir.</w:t>
            </w:r>
          </w:p>
          <w:p w:rsidR="005B2CCB" w:rsidRDefault="000D4CD4">
            <w:pPr>
              <w:jc w:val="both"/>
              <w:rPr>
                <w:sz w:val="16"/>
                <w:szCs w:val="16"/>
              </w:rPr>
            </w:pPr>
            <w:r>
              <w:rPr>
                <w:sz w:val="16"/>
                <w:szCs w:val="16"/>
              </w:rPr>
              <w:t xml:space="preserve">Tüm temel etkinlikleri kapsayan kurumsal (genel, anahtar, uzaktan eğitim vb.) performans göstergeleri tanımlanmış ve paylaşılmıştır. </w:t>
            </w:r>
          </w:p>
          <w:p w:rsidR="005B2CCB" w:rsidRDefault="000D4CD4">
            <w:pPr>
              <w:jc w:val="both"/>
              <w:rPr>
                <w:sz w:val="16"/>
                <w:szCs w:val="16"/>
              </w:rPr>
            </w:pPr>
            <w:r>
              <w:rPr>
                <w:sz w:val="16"/>
                <w:szCs w:val="16"/>
              </w:rPr>
              <w:t xml:space="preserve">Performans göstergelerinin iç kalite güvencesi sistemi ile nasıl ilişkilendirildiği tanımlanmış ve yazılıdır. Kararlara yansıma örnekleri mevcuttur. </w:t>
            </w:r>
          </w:p>
          <w:p w:rsidR="005B2CCB" w:rsidRDefault="000D4CD4">
            <w:pPr>
              <w:jc w:val="both"/>
              <w:rPr>
                <w:sz w:val="16"/>
                <w:szCs w:val="16"/>
              </w:rPr>
            </w:pPr>
            <w:r>
              <w:rPr>
                <w:sz w:val="16"/>
                <w:szCs w:val="16"/>
              </w:rPr>
              <w:t xml:space="preserve">Yıllar içinde nasıl değiştiği takip edilmektedir, bu izlemenin sonuçları yazılıdır ve gerektiği şekilde kullanıldığına dair kanıtlar mevcuttur. </w:t>
            </w:r>
          </w:p>
          <w:p w:rsidR="005B2CCB" w:rsidRDefault="005B2CCB">
            <w:pPr>
              <w:jc w:val="both"/>
              <w:rPr>
                <w:b/>
                <w:sz w:val="16"/>
                <w:szCs w:val="16"/>
              </w:rPr>
            </w:pPr>
          </w:p>
          <w:p w:rsidR="005B2CCB" w:rsidRDefault="005B2CCB"/>
        </w:tc>
        <w:tc>
          <w:tcPr>
            <w:tcW w:w="8071" w:type="dxa"/>
          </w:tcPr>
          <w:p w:rsidR="005B2CCB" w:rsidRDefault="000D4CD4">
            <w:pPr>
              <w:widowControl/>
              <w:rPr>
                <w:sz w:val="16"/>
                <w:szCs w:val="16"/>
              </w:rPr>
            </w:pPr>
            <w:r>
              <w:rPr>
                <w:b/>
                <w:sz w:val="16"/>
                <w:szCs w:val="16"/>
                <w:u w:val="single"/>
              </w:rPr>
              <w:t>A.2.3.1. Bilgi yönetim politikası varlığı:</w:t>
            </w:r>
            <w:r>
              <w:rPr>
                <w:sz w:val="16"/>
                <w:szCs w:val="16"/>
              </w:rPr>
              <w:t xml:space="preserve"> KSÜ Eğitim Fakültesinde akademik ve idari personel ile yazışmalar Elektronik Belge Yönetim Sistemi (EBYS) üzerinden yürütülmektedir. Öğrencilerimizin bilgilendirilmesi Öğrenci Bilgi Sistemi ve Eğitim Yönetim Sistemleri aracılığıyla yapılmaktadır. Fakülte personelimiz tarafından gerçekleştirilen bilimsel ve sosyo-kültürel etkinlikler KSÜ Veri Sistemi’ne düzenli olarak işlenmektedir. Söz konusu verilerin sisteme girişi ile akademik personel görevlendirilmiştir. Bu kapsamda görevli personelimiz sorumlu oldukları öğretim üyeleri ile periyodik olarak iletişime geçerek gerçekleştirilen faaliyetlere ilişkin verileri sistematik bir şekilde sisteme kaydetmektedir.</w:t>
            </w:r>
          </w:p>
          <w:p w:rsidR="005B2CCB" w:rsidRDefault="005B2CCB">
            <w:pPr>
              <w:widowControl/>
              <w:rPr>
                <w:sz w:val="16"/>
                <w:szCs w:val="16"/>
              </w:rPr>
            </w:pPr>
          </w:p>
        </w:tc>
      </w:tr>
      <w:tr w:rsidR="005B2CCB">
        <w:trPr>
          <w:trHeight w:val="5943"/>
        </w:trPr>
        <w:tc>
          <w:tcPr>
            <w:tcW w:w="2917" w:type="dxa"/>
            <w:vMerge/>
          </w:tcPr>
          <w:p w:rsidR="005B2CCB" w:rsidRDefault="005B2CCB">
            <w:pPr>
              <w:pBdr>
                <w:top w:val="nil"/>
                <w:left w:val="nil"/>
                <w:bottom w:val="nil"/>
                <w:right w:val="nil"/>
                <w:between w:val="nil"/>
              </w:pBdr>
              <w:spacing w:line="276" w:lineRule="auto"/>
            </w:pPr>
          </w:p>
        </w:tc>
        <w:tc>
          <w:tcPr>
            <w:tcW w:w="8071" w:type="dxa"/>
          </w:tcPr>
          <w:p w:rsidR="005B2CCB" w:rsidRDefault="000D4CD4">
            <w:r>
              <w:t>Kanıtlar:</w:t>
            </w:r>
          </w:p>
          <w:p w:rsidR="005B2CCB" w:rsidRDefault="005B2CCB"/>
          <w:p w:rsidR="005B2CCB" w:rsidRDefault="000D4CD4">
            <w:pPr>
              <w:widowControl/>
              <w:numPr>
                <w:ilvl w:val="0"/>
                <w:numId w:val="8"/>
              </w:numPr>
            </w:pPr>
            <w:r>
              <w:rPr>
                <w:sz w:val="16"/>
                <w:szCs w:val="16"/>
              </w:rPr>
              <w:t xml:space="preserve">Bilgi yönetim politikası varlığı: </w:t>
            </w:r>
            <w:hyperlink r:id="rId32">
              <w:r>
                <w:rPr>
                  <w:b/>
                  <w:color w:val="1155CC"/>
                  <w:sz w:val="16"/>
                  <w:szCs w:val="16"/>
                  <w:u w:val="single"/>
                </w:rPr>
                <w:t>A.2.3.1</w:t>
              </w:r>
            </w:hyperlink>
          </w:p>
          <w:p w:rsidR="005B2CCB" w:rsidRDefault="005B2CCB">
            <w:pPr>
              <w:widowControl/>
              <w:rPr>
                <w:b/>
              </w:rPr>
            </w:pPr>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b"/>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5"/>
        <w:gridCol w:w="8073"/>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tabs>
                <w:tab w:val="left" w:pos="1501"/>
              </w:tabs>
              <w:jc w:val="both"/>
              <w:rPr>
                <w:b/>
              </w:rPr>
            </w:pPr>
            <w:r>
              <w:rPr>
                <w:b/>
              </w:rPr>
              <w:t>A.3. Yönetim Sistemleri</w:t>
            </w:r>
          </w:p>
          <w:p w:rsidR="005B2CCB" w:rsidRDefault="000D4CD4">
            <w:pPr>
              <w:tabs>
                <w:tab w:val="left" w:pos="1501"/>
              </w:tabs>
              <w:jc w:val="both"/>
              <w:rPr>
                <w:sz w:val="16"/>
                <w:szCs w:val="16"/>
              </w:rPr>
            </w:pPr>
            <w:r>
              <w:rPr>
                <w:sz w:val="16"/>
                <w:szCs w:val="16"/>
              </w:rPr>
              <w:t>Kurum, stratejik hedeflerine ulaşmayı nitelik ve nicelik olarak güvence altına almak amacıyla mali, beşerî ve bilgi kaynakları ile süreçlerini yönetmek üzere bir sisteme sahip olmalıdır.</w:t>
            </w:r>
          </w:p>
        </w:tc>
      </w:tr>
      <w:tr w:rsidR="005B2CCB">
        <w:trPr>
          <w:trHeight w:val="1751"/>
        </w:trPr>
        <w:tc>
          <w:tcPr>
            <w:tcW w:w="10988" w:type="dxa"/>
            <w:gridSpan w:val="2"/>
          </w:tcPr>
          <w:p w:rsidR="005B2CCB" w:rsidRDefault="000D4CD4">
            <w:pPr>
              <w:rPr>
                <w:sz w:val="16"/>
                <w:szCs w:val="16"/>
              </w:rPr>
            </w:pPr>
            <w:r>
              <w:rPr>
                <w:b/>
              </w:rPr>
              <w:t>AÇIKLAMALAR:</w:t>
            </w:r>
            <w:r>
              <w:t xml:space="preserve"> </w:t>
            </w:r>
            <w:r>
              <w:rPr>
                <w:sz w:val="16"/>
                <w:szCs w:val="16"/>
              </w:rPr>
              <w:t>Yönetim Sistemleri bölümünde “Bilgi Yönetimine Yönelik Süreçler” başlığına dair veriler kanıtlarıyla sunulmaktadır.</w:t>
            </w:r>
          </w:p>
          <w:p w:rsidR="005B2CCB" w:rsidRDefault="005B2CCB"/>
        </w:tc>
      </w:tr>
      <w:tr w:rsidR="005B2CCB">
        <w:tc>
          <w:tcPr>
            <w:tcW w:w="2915" w:type="dxa"/>
          </w:tcPr>
          <w:p w:rsidR="005B2CCB" w:rsidRDefault="005B2CCB"/>
        </w:tc>
        <w:tc>
          <w:tcPr>
            <w:tcW w:w="8073" w:type="dxa"/>
            <w:vAlign w:val="bottom"/>
          </w:tcPr>
          <w:p w:rsidR="005B2CCB" w:rsidRDefault="000D4CD4">
            <w:pPr>
              <w:rPr>
                <w:b/>
              </w:rPr>
            </w:pPr>
            <w:r>
              <w:rPr>
                <w:b/>
              </w:rPr>
              <w:t>Düzey: 3</w:t>
            </w:r>
          </w:p>
        </w:tc>
      </w:tr>
      <w:tr w:rsidR="005B2CCB">
        <w:trPr>
          <w:trHeight w:val="4336"/>
        </w:trPr>
        <w:tc>
          <w:tcPr>
            <w:tcW w:w="2915" w:type="dxa"/>
            <w:vMerge w:val="restart"/>
          </w:tcPr>
          <w:p w:rsidR="005B2CCB" w:rsidRDefault="000D4CD4">
            <w:pPr>
              <w:rPr>
                <w:b/>
              </w:rPr>
            </w:pPr>
            <w:r>
              <w:rPr>
                <w:b/>
              </w:rPr>
              <w:t>A.3.1. Bilgi yönetim sistemi</w:t>
            </w:r>
          </w:p>
          <w:p w:rsidR="005B2CCB" w:rsidRDefault="000D4CD4">
            <w:pPr>
              <w:jc w:val="both"/>
              <w:rPr>
                <w:sz w:val="16"/>
                <w:szCs w:val="16"/>
              </w:rPr>
            </w:pPr>
            <w:r>
              <w:rPr>
                <w:sz w:val="16"/>
                <w:szCs w:val="16"/>
              </w:rPr>
              <w:t>Kurumun önemli etkinlikleri ve süreçlerine ilişkin veriler toplanmakta, analiz edilmekte, raporlanmakta ve stratejik yönetim için kullanılmaktadır. Akademik ve idari birimlerin kullandıkları Bilgi Yönetim Sistemi entegredir ve kalite yönetim süreçlerini beslemektedir.</w:t>
            </w:r>
          </w:p>
          <w:p w:rsidR="005B2CCB" w:rsidRDefault="000D4CD4">
            <w:pPr>
              <w:jc w:val="both"/>
              <w:rPr>
                <w:sz w:val="16"/>
                <w:szCs w:val="16"/>
              </w:rPr>
            </w:pPr>
            <w:r>
              <w:rPr>
                <w:sz w:val="16"/>
                <w:szCs w:val="16"/>
              </w:rPr>
              <w:t xml:space="preserve">Bilgi Yönetim Sistemi güvenliği, gizliliği ve güvenilirliği sağlanmıştır. </w:t>
            </w:r>
          </w:p>
          <w:p w:rsidR="005B2CCB" w:rsidRDefault="005B2CCB">
            <w:pPr>
              <w:jc w:val="both"/>
              <w:rPr>
                <w:sz w:val="16"/>
                <w:szCs w:val="16"/>
              </w:rPr>
            </w:pPr>
          </w:p>
          <w:p w:rsidR="005B2CCB" w:rsidRDefault="005B2CCB">
            <w:pPr>
              <w:jc w:val="both"/>
              <w:rPr>
                <w:sz w:val="16"/>
                <w:szCs w:val="16"/>
              </w:rPr>
            </w:pPr>
          </w:p>
          <w:p w:rsidR="005B2CCB" w:rsidRDefault="005B2CCB">
            <w:pPr>
              <w:jc w:val="both"/>
              <w:rPr>
                <w:sz w:val="16"/>
                <w:szCs w:val="16"/>
              </w:rPr>
            </w:pPr>
          </w:p>
        </w:tc>
        <w:tc>
          <w:tcPr>
            <w:tcW w:w="8073" w:type="dxa"/>
          </w:tcPr>
          <w:p w:rsidR="005B2CCB" w:rsidRDefault="000D4CD4">
            <w:pPr>
              <w:widowControl/>
              <w:rPr>
                <w:sz w:val="16"/>
                <w:szCs w:val="16"/>
              </w:rPr>
            </w:pPr>
            <w:r>
              <w:rPr>
                <w:b/>
                <w:sz w:val="16"/>
                <w:szCs w:val="16"/>
                <w:u w:val="single"/>
              </w:rPr>
              <w:t xml:space="preserve">A.3.1.1. Bilgi yönetimine yönelik süreçler: </w:t>
            </w:r>
            <w:r>
              <w:rPr>
                <w:sz w:val="16"/>
                <w:szCs w:val="16"/>
              </w:rPr>
              <w:t>KSÜ Eğitim Fakültesi’nde bilgi yönetimi öncelikle EBYS üzerinden gerçekleştirilmektedir. Rektörlükten gelen yazılar, sırasıyla bölüm ve anabilim dalı başkanlıkları aracılığıyla ilgili akademik personele iletilmektedir. Benzer şekilde, anabilim dalı ve bölüm başkanlıkları aracılığıyla dekanlığımıza ulaşan resmi yazılar üst yazı ile rektörlüğümüzün ilgili birimlerine iletilmektedir.</w:t>
            </w:r>
          </w:p>
          <w:p w:rsidR="005B2CCB" w:rsidRDefault="005B2CCB">
            <w:pPr>
              <w:widowControl/>
              <w:rPr>
                <w:sz w:val="16"/>
                <w:szCs w:val="16"/>
              </w:rPr>
            </w:pPr>
          </w:p>
          <w:p w:rsidR="005B2CCB" w:rsidRDefault="000D4CD4">
            <w:pPr>
              <w:widowControl/>
              <w:rPr>
                <w:sz w:val="16"/>
                <w:szCs w:val="16"/>
              </w:rPr>
            </w:pPr>
            <w:r>
              <w:rPr>
                <w:b/>
                <w:sz w:val="16"/>
                <w:szCs w:val="16"/>
                <w:u w:val="single"/>
              </w:rPr>
              <w:t xml:space="preserve">A.3.1.1/1. </w:t>
            </w:r>
            <w:r>
              <w:rPr>
                <w:sz w:val="16"/>
                <w:szCs w:val="16"/>
              </w:rPr>
              <w:t xml:space="preserve">KSÜ Eğitim Fakültesi’nde EBYS üzerinden gelen yazılar, konunun önemi ve ivediliğine istinaden Fakülte akademik personelinin bulunduğu iletişim kanalında da (whatsapp grubu) paylaşılmaktadır. </w:t>
            </w:r>
          </w:p>
          <w:p w:rsidR="005B2CCB" w:rsidRDefault="005B2CCB">
            <w:pPr>
              <w:widowControl/>
              <w:rPr>
                <w:sz w:val="16"/>
                <w:szCs w:val="16"/>
              </w:rPr>
            </w:pPr>
          </w:p>
          <w:p w:rsidR="005B2CCB" w:rsidRDefault="000D4CD4">
            <w:pPr>
              <w:widowControl/>
              <w:rPr>
                <w:sz w:val="16"/>
                <w:szCs w:val="16"/>
              </w:rPr>
            </w:pPr>
            <w:r>
              <w:rPr>
                <w:b/>
                <w:sz w:val="16"/>
                <w:szCs w:val="16"/>
                <w:u w:val="single"/>
              </w:rPr>
              <w:t xml:space="preserve">A.3.1.1/2. </w:t>
            </w:r>
            <w:r>
              <w:rPr>
                <w:sz w:val="16"/>
                <w:szCs w:val="16"/>
              </w:rPr>
              <w:t xml:space="preserve">Öğrencilerimizin bilgilendirilmesi öncelikle Öğrenci Bilgi Sistemi, Eğitim Yönetim Sistemi ve fakülte internet sayfası üzerinden gerçekleştirilmektedir. Ayrıca, farklı iletişim kanalları kullanılarak öğrenci temsilcileri aracılığıyla tüm öğrencilerimize iletilmektedir. </w:t>
            </w:r>
          </w:p>
          <w:p w:rsidR="005B2CCB" w:rsidRDefault="005B2CCB">
            <w:pPr>
              <w:widowControl/>
              <w:rPr>
                <w:sz w:val="16"/>
                <w:szCs w:val="16"/>
              </w:rPr>
            </w:pPr>
          </w:p>
          <w:p w:rsidR="005B2CCB" w:rsidRDefault="000D4CD4">
            <w:pPr>
              <w:widowControl/>
              <w:rPr>
                <w:sz w:val="10"/>
                <w:szCs w:val="10"/>
              </w:rPr>
            </w:pPr>
            <w:r>
              <w:rPr>
                <w:b/>
                <w:sz w:val="16"/>
                <w:szCs w:val="16"/>
                <w:u w:val="single"/>
              </w:rPr>
              <w:t xml:space="preserve">A.3.1.1/3. </w:t>
            </w:r>
            <w:r>
              <w:rPr>
                <w:sz w:val="16"/>
                <w:szCs w:val="16"/>
              </w:rPr>
              <w:t xml:space="preserve">Fakülte personelimiz tarafından gerçekleştirilen bilimsel ve sosyo-kültürel etkinlikler KSÜ Veri Sistemi’ne düzenli olarak işlenmektedir. Söz konusu verilerin sisteme sistematik bir biçimde işlenebilmesi için sorumlular belirlenmiştir. </w:t>
            </w:r>
          </w:p>
        </w:tc>
      </w:tr>
      <w:tr w:rsidR="005B2CCB">
        <w:trPr>
          <w:trHeight w:val="5943"/>
        </w:trPr>
        <w:tc>
          <w:tcPr>
            <w:tcW w:w="2915" w:type="dxa"/>
            <w:vMerge/>
          </w:tcPr>
          <w:p w:rsidR="005B2CCB" w:rsidRDefault="005B2CCB">
            <w:pPr>
              <w:pBdr>
                <w:top w:val="nil"/>
                <w:left w:val="nil"/>
                <w:bottom w:val="nil"/>
                <w:right w:val="nil"/>
                <w:between w:val="nil"/>
              </w:pBdr>
              <w:spacing w:line="276" w:lineRule="auto"/>
            </w:pPr>
          </w:p>
        </w:tc>
        <w:tc>
          <w:tcPr>
            <w:tcW w:w="8073" w:type="dxa"/>
          </w:tcPr>
          <w:p w:rsidR="005B2CCB" w:rsidRDefault="000D4CD4">
            <w:r>
              <w:t>Kanıtlar:</w:t>
            </w:r>
          </w:p>
          <w:p w:rsidR="005B2CCB" w:rsidRDefault="005B2CCB"/>
          <w:p w:rsidR="005B2CCB" w:rsidRDefault="000D4CD4">
            <w:pPr>
              <w:numPr>
                <w:ilvl w:val="0"/>
                <w:numId w:val="25"/>
              </w:numPr>
              <w:rPr>
                <w:sz w:val="16"/>
                <w:szCs w:val="16"/>
              </w:rPr>
            </w:pPr>
            <w:r>
              <w:rPr>
                <w:sz w:val="16"/>
                <w:szCs w:val="16"/>
              </w:rPr>
              <w:t xml:space="preserve">Bilgi yönetimine yönelik süreçler: </w:t>
            </w:r>
            <w:hyperlink r:id="rId33">
              <w:r>
                <w:rPr>
                  <w:b/>
                  <w:color w:val="1155CC"/>
                  <w:sz w:val="16"/>
                  <w:szCs w:val="16"/>
                  <w:u w:val="single"/>
                </w:rPr>
                <w:t>A.3.1.1</w:t>
              </w:r>
            </w:hyperlink>
          </w:p>
          <w:p w:rsidR="005B2CCB" w:rsidRDefault="000D4CD4">
            <w:pPr>
              <w:numPr>
                <w:ilvl w:val="0"/>
                <w:numId w:val="25"/>
              </w:numPr>
              <w:rPr>
                <w:b/>
                <w:sz w:val="16"/>
                <w:szCs w:val="16"/>
              </w:rPr>
            </w:pPr>
            <w:r>
              <w:rPr>
                <w:sz w:val="16"/>
                <w:szCs w:val="16"/>
              </w:rPr>
              <w:t>Duyuruların Farklı İletişim Kanallarından Paylaşılması</w:t>
            </w:r>
            <w:r>
              <w:rPr>
                <w:b/>
                <w:sz w:val="16"/>
                <w:szCs w:val="16"/>
              </w:rPr>
              <w:t xml:space="preserve"> </w:t>
            </w:r>
            <w:hyperlink r:id="rId34">
              <w:r>
                <w:rPr>
                  <w:b/>
                  <w:color w:val="1155CC"/>
                  <w:sz w:val="16"/>
                  <w:szCs w:val="16"/>
                  <w:u w:val="single"/>
                </w:rPr>
                <w:t>A.3.1.1/1</w:t>
              </w:r>
            </w:hyperlink>
          </w:p>
          <w:p w:rsidR="005B2CCB" w:rsidRDefault="000D4CD4">
            <w:pPr>
              <w:numPr>
                <w:ilvl w:val="0"/>
                <w:numId w:val="25"/>
              </w:numPr>
              <w:rPr>
                <w:b/>
                <w:sz w:val="16"/>
                <w:szCs w:val="16"/>
              </w:rPr>
            </w:pPr>
            <w:r>
              <w:rPr>
                <w:sz w:val="16"/>
                <w:szCs w:val="16"/>
              </w:rPr>
              <w:t xml:space="preserve">KSÜ Eğitim Fakültesi Resmi İnternet Sayfasında Paylaşılan Duyurular </w:t>
            </w:r>
            <w:hyperlink r:id="rId35">
              <w:r>
                <w:rPr>
                  <w:b/>
                  <w:color w:val="1155CC"/>
                  <w:sz w:val="16"/>
                  <w:szCs w:val="16"/>
                  <w:u w:val="single"/>
                </w:rPr>
                <w:t>A.3.1.1/2</w:t>
              </w:r>
            </w:hyperlink>
          </w:p>
          <w:p w:rsidR="005B2CCB" w:rsidRDefault="000D4CD4">
            <w:pPr>
              <w:numPr>
                <w:ilvl w:val="0"/>
                <w:numId w:val="25"/>
              </w:numPr>
              <w:rPr>
                <w:b/>
                <w:sz w:val="16"/>
                <w:szCs w:val="16"/>
              </w:rPr>
            </w:pPr>
            <w:r>
              <w:rPr>
                <w:sz w:val="16"/>
                <w:szCs w:val="16"/>
              </w:rPr>
              <w:t xml:space="preserve">KSÜ Eğitim Fakültesi Etkinliklerinin VERSİS’e İşlenmesine </w:t>
            </w:r>
            <w:hyperlink r:id="rId36">
              <w:r>
                <w:rPr>
                  <w:b/>
                  <w:color w:val="1155CC"/>
                  <w:sz w:val="16"/>
                  <w:szCs w:val="16"/>
                  <w:u w:val="single"/>
                </w:rPr>
                <w:t>A.3.1.1/3</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c"/>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6"/>
        <w:gridCol w:w="8072"/>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tabs>
                <w:tab w:val="left" w:pos="1501"/>
              </w:tabs>
              <w:jc w:val="both"/>
              <w:rPr>
                <w:b/>
              </w:rPr>
            </w:pPr>
            <w:r>
              <w:rPr>
                <w:b/>
              </w:rPr>
              <w:t>A.3. Yönetim Sistemleri</w:t>
            </w:r>
          </w:p>
          <w:p w:rsidR="005B2CCB" w:rsidRDefault="005B2CCB">
            <w:pPr>
              <w:tabs>
                <w:tab w:val="left" w:pos="1501"/>
              </w:tabs>
              <w:jc w:val="both"/>
              <w:rPr>
                <w:sz w:val="16"/>
                <w:szCs w:val="16"/>
              </w:rPr>
            </w:pPr>
          </w:p>
        </w:tc>
      </w:tr>
      <w:tr w:rsidR="005B2CCB">
        <w:tc>
          <w:tcPr>
            <w:tcW w:w="2916" w:type="dxa"/>
          </w:tcPr>
          <w:p w:rsidR="005B2CCB" w:rsidRDefault="005B2CCB"/>
        </w:tc>
        <w:tc>
          <w:tcPr>
            <w:tcW w:w="8072" w:type="dxa"/>
            <w:vAlign w:val="bottom"/>
          </w:tcPr>
          <w:p w:rsidR="005B2CCB" w:rsidRDefault="000D4CD4">
            <w:pPr>
              <w:rPr>
                <w:b/>
              </w:rPr>
            </w:pPr>
            <w:r>
              <w:rPr>
                <w:b/>
              </w:rPr>
              <w:t>Düzey: 3</w:t>
            </w:r>
          </w:p>
        </w:tc>
      </w:tr>
      <w:tr w:rsidR="005B2CCB">
        <w:trPr>
          <w:trHeight w:val="4336"/>
        </w:trPr>
        <w:tc>
          <w:tcPr>
            <w:tcW w:w="2916" w:type="dxa"/>
            <w:vMerge w:val="restart"/>
          </w:tcPr>
          <w:p w:rsidR="005B2CCB" w:rsidRDefault="000D4CD4">
            <w:pPr>
              <w:rPr>
                <w:b/>
              </w:rPr>
            </w:pPr>
            <w:r>
              <w:rPr>
                <w:b/>
              </w:rPr>
              <w:t>A.3.2. İnsan kaynakları yönetimi</w:t>
            </w:r>
          </w:p>
          <w:p w:rsidR="005B2CCB" w:rsidRDefault="000D4CD4">
            <w:pPr>
              <w:jc w:val="both"/>
              <w:rPr>
                <w:sz w:val="16"/>
                <w:szCs w:val="16"/>
              </w:rPr>
            </w:pPr>
            <w:r>
              <w:rPr>
                <w:sz w:val="16"/>
                <w:szCs w:val="16"/>
              </w:rPr>
              <w:t xml:space="preserve">İnsan kaynakları yönetimine ilişkin kurallar ve süreçler bulunmaktadır. Şeffaf şekilde yürütülen bu süreçler kurumda herkes tarafından bilinmektedir. Eğitim ve liyakat öncelikli kriter olup, yetkinliklerin arttırılması temel hedeftir.  </w:t>
            </w:r>
          </w:p>
          <w:p w:rsidR="005B2CCB" w:rsidRDefault="000D4CD4">
            <w:pPr>
              <w:jc w:val="both"/>
              <w:rPr>
                <w:sz w:val="16"/>
                <w:szCs w:val="16"/>
              </w:rPr>
            </w:pPr>
            <w:r>
              <w:rPr>
                <w:sz w:val="16"/>
                <w:szCs w:val="16"/>
              </w:rPr>
              <w:t>Çalışan (akademik-idari) memnuniyet, şikayet ve önerilerini belirlemek ve izlemek amacıyla geliştirilmiş olan yöntem ve mekanizmalar uygulanmakta ve sonuçları değerlendirilerek iyileştirilmektedir.</w:t>
            </w:r>
          </w:p>
          <w:p w:rsidR="005B2CCB" w:rsidRDefault="005B2CCB">
            <w:pPr>
              <w:jc w:val="both"/>
              <w:rPr>
                <w:sz w:val="16"/>
                <w:szCs w:val="16"/>
              </w:rPr>
            </w:pPr>
          </w:p>
          <w:p w:rsidR="005B2CCB" w:rsidRDefault="005B2CCB">
            <w:pPr>
              <w:jc w:val="both"/>
              <w:rPr>
                <w:sz w:val="16"/>
                <w:szCs w:val="16"/>
              </w:rPr>
            </w:pPr>
          </w:p>
        </w:tc>
        <w:tc>
          <w:tcPr>
            <w:tcW w:w="8072" w:type="dxa"/>
          </w:tcPr>
          <w:p w:rsidR="005B2CCB" w:rsidRDefault="000D4CD4">
            <w:pPr>
              <w:widowControl/>
              <w:rPr>
                <w:sz w:val="16"/>
                <w:szCs w:val="16"/>
              </w:rPr>
            </w:pPr>
            <w:r>
              <w:rPr>
                <w:b/>
                <w:sz w:val="16"/>
                <w:szCs w:val="16"/>
                <w:u w:val="single"/>
              </w:rPr>
              <w:t>A.3.2.1. Akademik personele yönelik insan kaynakları politikası ve hedefleri ve bunlara ilişkin uygulamalar (yetkinlik, işe alınma, hizmet içi eğitim, teşvik ve ödüllendirme gibi):</w:t>
            </w:r>
            <w:r>
              <w:rPr>
                <w:b/>
                <w:i/>
                <w:sz w:val="16"/>
                <w:szCs w:val="16"/>
              </w:rPr>
              <w:t xml:space="preserve"> </w:t>
            </w:r>
            <w:r>
              <w:rPr>
                <w:sz w:val="16"/>
                <w:szCs w:val="16"/>
              </w:rPr>
              <w:t xml:space="preserve"> KSÜ Eğitim Fakültesi’nde Üniversitemizin stratejik amaç ve hedeflerine ulaşabilmek için insan kaynaklarının en doğru ve verimli şekilde organize edilmesi amaçlanmaktadır. Bunun için çalışanların bilgi, beceri ve yeteneklerine uygun alanlarda istihdam edilip bu alanlarda yükselmelerine olanak sağlanmaktadır. Ortaya çıkan ihtiyaçlar doğrultusunda öğretim üyesi atama ve yükseltme işlemleri KSÜ Atama Yükseltme Esasları ve Usulleri çerçevesinde yürütülmektedir. </w:t>
            </w:r>
          </w:p>
          <w:p w:rsidR="005B2CCB" w:rsidRDefault="005B2CCB">
            <w:pPr>
              <w:widowControl/>
              <w:rPr>
                <w:sz w:val="16"/>
                <w:szCs w:val="16"/>
              </w:rPr>
            </w:pPr>
          </w:p>
        </w:tc>
      </w:tr>
      <w:tr w:rsidR="005B2CCB">
        <w:trPr>
          <w:trHeight w:val="9862"/>
        </w:trPr>
        <w:tc>
          <w:tcPr>
            <w:tcW w:w="2916" w:type="dxa"/>
            <w:vMerge/>
          </w:tcPr>
          <w:p w:rsidR="005B2CCB" w:rsidRDefault="005B2CCB">
            <w:pPr>
              <w:pBdr>
                <w:top w:val="nil"/>
                <w:left w:val="nil"/>
                <w:bottom w:val="nil"/>
                <w:right w:val="nil"/>
                <w:between w:val="nil"/>
              </w:pBdr>
              <w:spacing w:line="276" w:lineRule="auto"/>
            </w:pPr>
          </w:p>
        </w:tc>
        <w:tc>
          <w:tcPr>
            <w:tcW w:w="8072" w:type="dxa"/>
          </w:tcPr>
          <w:p w:rsidR="005B2CCB" w:rsidRDefault="000D4CD4">
            <w:r>
              <w:t>Kanıtlar:</w:t>
            </w:r>
          </w:p>
          <w:p w:rsidR="005B2CCB" w:rsidRDefault="005B2CCB"/>
          <w:p w:rsidR="005B2CCB" w:rsidRDefault="000D4CD4">
            <w:pPr>
              <w:numPr>
                <w:ilvl w:val="0"/>
                <w:numId w:val="16"/>
              </w:numPr>
              <w:rPr>
                <w:b/>
                <w:sz w:val="16"/>
                <w:szCs w:val="16"/>
              </w:rPr>
            </w:pPr>
            <w:r>
              <w:rPr>
                <w:sz w:val="16"/>
                <w:szCs w:val="16"/>
              </w:rPr>
              <w:t>Akademik personele yönelik insan kaynakları politikası ve hedefleri ve bunlara ilişkin uygulamalar (yetkinlik, işe alınma, hizmet içi eğitim, teşvik ve ödüllendirme gibi)</w:t>
            </w:r>
            <w:r>
              <w:rPr>
                <w:sz w:val="16"/>
                <w:szCs w:val="16"/>
                <w:u w:val="single"/>
              </w:rPr>
              <w:t>:</w:t>
            </w:r>
            <w:r>
              <w:rPr>
                <w:b/>
                <w:i/>
                <w:sz w:val="16"/>
                <w:szCs w:val="16"/>
              </w:rPr>
              <w:t xml:space="preserve">  </w:t>
            </w:r>
            <w:r>
              <w:rPr>
                <w:sz w:val="16"/>
                <w:szCs w:val="16"/>
              </w:rPr>
              <w:t xml:space="preserve">Üniversitemiz Atama ve Yükseltme Esasları ve Usulleri Çerçevesinde Öğretim Üyesi Alımı </w:t>
            </w:r>
            <w:hyperlink r:id="rId37">
              <w:r>
                <w:rPr>
                  <w:b/>
                  <w:color w:val="1155CC"/>
                  <w:sz w:val="16"/>
                  <w:szCs w:val="16"/>
                  <w:u w:val="single"/>
                </w:rPr>
                <w:t>A.3.2.1</w:t>
              </w:r>
            </w:hyperlink>
          </w:p>
          <w:p w:rsidR="005B2CCB" w:rsidRDefault="005B2CCB">
            <w:pPr>
              <w:ind w:left="720"/>
              <w:rPr>
                <w:b/>
                <w:sz w:val="16"/>
                <w:szCs w:val="16"/>
              </w:rPr>
            </w:pPr>
          </w:p>
        </w:tc>
      </w:tr>
    </w:tbl>
    <w:p w:rsidR="005B2CCB" w:rsidRDefault="005B2CCB"/>
    <w:p w:rsidR="005B2CCB" w:rsidRDefault="005B2CCB"/>
    <w:p w:rsidR="005B2CCB" w:rsidRDefault="005B2CCB"/>
    <w:tbl>
      <w:tblPr>
        <w:tblStyle w:val="ad"/>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9"/>
        <w:gridCol w:w="8059"/>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tabs>
                <w:tab w:val="left" w:pos="1501"/>
              </w:tabs>
              <w:jc w:val="both"/>
              <w:rPr>
                <w:b/>
              </w:rPr>
            </w:pPr>
            <w:r>
              <w:rPr>
                <w:b/>
              </w:rPr>
              <w:t>A.3. Yönetim Sistemleri</w:t>
            </w:r>
          </w:p>
          <w:p w:rsidR="005B2CCB" w:rsidRDefault="005B2CCB">
            <w:pPr>
              <w:tabs>
                <w:tab w:val="left" w:pos="1501"/>
              </w:tabs>
              <w:jc w:val="both"/>
              <w:rPr>
                <w:sz w:val="16"/>
                <w:szCs w:val="16"/>
              </w:rPr>
            </w:pPr>
          </w:p>
        </w:tc>
      </w:tr>
      <w:tr w:rsidR="005B2CCB">
        <w:tc>
          <w:tcPr>
            <w:tcW w:w="2929" w:type="dxa"/>
          </w:tcPr>
          <w:p w:rsidR="005B2CCB" w:rsidRDefault="005B2CCB"/>
        </w:tc>
        <w:tc>
          <w:tcPr>
            <w:tcW w:w="8059" w:type="dxa"/>
            <w:vAlign w:val="bottom"/>
          </w:tcPr>
          <w:p w:rsidR="005B2CCB" w:rsidRDefault="000D4CD4">
            <w:pPr>
              <w:rPr>
                <w:b/>
              </w:rPr>
            </w:pPr>
            <w:r>
              <w:rPr>
                <w:b/>
              </w:rPr>
              <w:t>Düzey: 3</w:t>
            </w:r>
          </w:p>
        </w:tc>
      </w:tr>
      <w:tr w:rsidR="005B2CCB">
        <w:trPr>
          <w:trHeight w:val="4336"/>
        </w:trPr>
        <w:tc>
          <w:tcPr>
            <w:tcW w:w="2929" w:type="dxa"/>
            <w:vMerge w:val="restart"/>
          </w:tcPr>
          <w:p w:rsidR="005B2CCB" w:rsidRDefault="000D4CD4">
            <w:pPr>
              <w:rPr>
                <w:b/>
                <w:highlight w:val="white"/>
              </w:rPr>
            </w:pPr>
            <w:r>
              <w:rPr>
                <w:b/>
                <w:highlight w:val="white"/>
              </w:rPr>
              <w:t>A.3.3. Finansal yönetim</w:t>
            </w:r>
          </w:p>
          <w:p w:rsidR="005B2CCB" w:rsidRDefault="000D4CD4">
            <w:pPr>
              <w:jc w:val="both"/>
              <w:rPr>
                <w:sz w:val="16"/>
                <w:szCs w:val="16"/>
                <w:highlight w:val="white"/>
              </w:rPr>
            </w:pPr>
            <w:r>
              <w:rPr>
                <w:sz w:val="16"/>
                <w:szCs w:val="16"/>
                <w:highlight w:val="white"/>
              </w:rPr>
              <w:t xml:space="preserve">Temel gelir ve gider kalemleri tanımlanmıştır ve yıllar içinde izlenmektedir. </w:t>
            </w:r>
          </w:p>
          <w:p w:rsidR="005B2CCB" w:rsidRDefault="000D4CD4">
            <w:pPr>
              <w:jc w:val="both"/>
              <w:rPr>
                <w:sz w:val="16"/>
                <w:szCs w:val="16"/>
                <w:highlight w:val="white"/>
              </w:rPr>
            </w:pPr>
            <w:r>
              <w:rPr>
                <w:sz w:val="16"/>
                <w:szCs w:val="16"/>
                <w:highlight w:val="white"/>
              </w:rPr>
              <w:t>Toplam Cari Bütçe (gelir) = Devlet eğitim katkısı (merkezi bütçeden gelen ve araştırma-geliştirme kategorisindeki faaliyetlere ait olmayan tüm gelirler) + öğrenci gelirleri (kaynağı öğrenci olan tüm gelirler: 1. ve 2. öğretim, tezsiz yüksek lisans, yaz okulu, hizmetler/harçlar, yemek-barınma ücreti vb.) + araştırma gelirleri (devletten merkezi bütçe içinde gelen + ulusal tahsis -yarışmasız projeler-) + ulusal yarışmacı araştırma destekleri + uluslararası araştırma destekleri [özel hesap, döner sermaye, vakıftan gelen veya başkaca muhasebeleştirilen] + toplumsal katkı gelirleri (tıp, dişçilik vb.) fakültelerin sağlık hizmeti geliri [döner sermaye veya başkaca muhasebeleştirilen] + mühendislik, mimarlık vb fakültelerinin bilgi ve teknoloji transferi/projeler/uygulamalar geliri [döner sermaye veya başkaca muhasebeleştirilen] + erişkin eğitimi/yaşam boyu eğitim gelirleri + kira gelirleri + laboratuvar/deney/ölçüm vb gelirler [özel hesap, döner sermaye, vakıftan gelen veya başkaca muhasebeleştirilen] + bağışlar (devlet dışı, şartlı veya şartsız olarak üniversiteye aktarılan kaynak) ayrıntısında izlenmektedir ve kurum profiliyle ilişkilendirilmektedir.</w:t>
            </w:r>
          </w:p>
          <w:p w:rsidR="005B2CCB" w:rsidRDefault="005B2CCB">
            <w:pPr>
              <w:jc w:val="both"/>
              <w:rPr>
                <w:sz w:val="16"/>
                <w:szCs w:val="16"/>
              </w:rPr>
            </w:pPr>
          </w:p>
        </w:tc>
        <w:tc>
          <w:tcPr>
            <w:tcW w:w="8059" w:type="dxa"/>
          </w:tcPr>
          <w:p w:rsidR="005B2CCB" w:rsidRDefault="000D4CD4">
            <w:pPr>
              <w:rPr>
                <w:sz w:val="16"/>
                <w:szCs w:val="16"/>
              </w:rPr>
            </w:pPr>
            <w:r>
              <w:rPr>
                <w:sz w:val="16"/>
                <w:szCs w:val="16"/>
              </w:rPr>
              <w:t>1.Fakültemizin gelir ve gider kalemleri ilgili mevzuat çerçevesinde belirlenmekte olup gerekli izleme</w:t>
            </w:r>
          </w:p>
          <w:p w:rsidR="005B2CCB" w:rsidRDefault="000D4CD4">
            <w:pPr>
              <w:rPr>
                <w:sz w:val="16"/>
                <w:szCs w:val="16"/>
              </w:rPr>
            </w:pPr>
            <w:r>
              <w:rPr>
                <w:sz w:val="16"/>
                <w:szCs w:val="16"/>
              </w:rPr>
              <w:t>ve kontroller ilgili kişiler (Dekan, fakülte sekreteri, mutemet vd.) mevzuat çerçevesinde yapılmaktadır. (A.3.3)</w:t>
            </w:r>
          </w:p>
          <w:p w:rsidR="005B2CCB" w:rsidRDefault="000D4CD4">
            <w:pPr>
              <w:rPr>
                <w:sz w:val="16"/>
                <w:szCs w:val="16"/>
              </w:rPr>
            </w:pPr>
            <w:r>
              <w:rPr>
                <w:sz w:val="16"/>
                <w:szCs w:val="16"/>
              </w:rPr>
              <w:t>2.Fakülte Bütçesi gelir ve giderleri çeşitli kalemler altında ve mevzuat çerçevesinde kullanılmaktadır. (A.3.3/1)</w:t>
            </w:r>
          </w:p>
        </w:tc>
      </w:tr>
      <w:tr w:rsidR="005B2CCB">
        <w:trPr>
          <w:trHeight w:val="9862"/>
        </w:trPr>
        <w:tc>
          <w:tcPr>
            <w:tcW w:w="2929" w:type="dxa"/>
            <w:vMerge/>
          </w:tcPr>
          <w:p w:rsidR="005B2CCB" w:rsidRDefault="005B2CCB">
            <w:pPr>
              <w:pBdr>
                <w:top w:val="nil"/>
                <w:left w:val="nil"/>
                <w:bottom w:val="nil"/>
                <w:right w:val="nil"/>
                <w:between w:val="nil"/>
              </w:pBdr>
              <w:spacing w:line="276" w:lineRule="auto"/>
            </w:pPr>
          </w:p>
        </w:tc>
        <w:tc>
          <w:tcPr>
            <w:tcW w:w="8059" w:type="dxa"/>
          </w:tcPr>
          <w:p w:rsidR="005B2CCB" w:rsidRDefault="000D4CD4">
            <w:r>
              <w:t>Kanıtlar:</w:t>
            </w:r>
          </w:p>
          <w:p w:rsidR="005B2CCB" w:rsidRDefault="000D4CD4">
            <w:pPr>
              <w:numPr>
                <w:ilvl w:val="0"/>
                <w:numId w:val="9"/>
              </w:numPr>
              <w:rPr>
                <w:sz w:val="16"/>
                <w:szCs w:val="16"/>
              </w:rPr>
            </w:pPr>
            <w:r>
              <w:rPr>
                <w:sz w:val="16"/>
                <w:szCs w:val="16"/>
              </w:rPr>
              <w:t xml:space="preserve">Eğitim Fakültesi 2024 Finansal Yönetim: </w:t>
            </w:r>
            <w:hyperlink r:id="rId38">
              <w:r>
                <w:rPr>
                  <w:b/>
                  <w:color w:val="1155CC"/>
                  <w:sz w:val="16"/>
                  <w:szCs w:val="16"/>
                  <w:u w:val="single"/>
                </w:rPr>
                <w:t>A.3.3</w:t>
              </w:r>
            </w:hyperlink>
            <w:r>
              <w:rPr>
                <w:b/>
                <w:sz w:val="16"/>
                <w:szCs w:val="16"/>
              </w:rPr>
              <w:t>.</w:t>
            </w:r>
          </w:p>
          <w:p w:rsidR="005B2CCB" w:rsidRDefault="000D4CD4">
            <w:pPr>
              <w:numPr>
                <w:ilvl w:val="0"/>
                <w:numId w:val="9"/>
              </w:numPr>
              <w:rPr>
                <w:sz w:val="16"/>
                <w:szCs w:val="16"/>
              </w:rPr>
            </w:pPr>
            <w:r>
              <w:rPr>
                <w:sz w:val="16"/>
                <w:szCs w:val="16"/>
              </w:rPr>
              <w:t xml:space="preserve">Fakülte bütçesi yolluk giderleri örneği: </w:t>
            </w:r>
            <w:hyperlink r:id="rId39">
              <w:r>
                <w:rPr>
                  <w:b/>
                  <w:color w:val="1155CC"/>
                  <w:sz w:val="16"/>
                  <w:szCs w:val="16"/>
                  <w:u w:val="single"/>
                </w:rPr>
                <w:t>A.3.3/1</w:t>
              </w:r>
            </w:hyperlink>
          </w:p>
        </w:tc>
      </w:tr>
    </w:tbl>
    <w:p w:rsidR="005B2CCB" w:rsidRDefault="005B2CCB"/>
    <w:p w:rsidR="005B2CCB" w:rsidRDefault="005B2CCB"/>
    <w:p w:rsidR="005B2CCB" w:rsidRDefault="005B2CCB"/>
    <w:tbl>
      <w:tblPr>
        <w:tblStyle w:val="ae"/>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5"/>
        <w:gridCol w:w="8073"/>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tabs>
                <w:tab w:val="left" w:pos="1501"/>
              </w:tabs>
              <w:jc w:val="both"/>
              <w:rPr>
                <w:b/>
              </w:rPr>
            </w:pPr>
            <w:r>
              <w:rPr>
                <w:b/>
              </w:rPr>
              <w:t>A.3. Yönetim Sistemleri</w:t>
            </w:r>
          </w:p>
          <w:p w:rsidR="005B2CCB" w:rsidRDefault="005B2CCB">
            <w:pPr>
              <w:tabs>
                <w:tab w:val="left" w:pos="1501"/>
              </w:tabs>
              <w:jc w:val="both"/>
              <w:rPr>
                <w:sz w:val="16"/>
                <w:szCs w:val="16"/>
              </w:rPr>
            </w:pPr>
          </w:p>
        </w:tc>
      </w:tr>
      <w:tr w:rsidR="005B2CCB">
        <w:tc>
          <w:tcPr>
            <w:tcW w:w="2915" w:type="dxa"/>
          </w:tcPr>
          <w:p w:rsidR="005B2CCB" w:rsidRDefault="005B2CCB"/>
        </w:tc>
        <w:tc>
          <w:tcPr>
            <w:tcW w:w="8073" w:type="dxa"/>
            <w:vAlign w:val="bottom"/>
          </w:tcPr>
          <w:p w:rsidR="005B2CCB" w:rsidRDefault="000D4CD4">
            <w:pPr>
              <w:rPr>
                <w:b/>
              </w:rPr>
            </w:pPr>
            <w:r>
              <w:rPr>
                <w:b/>
              </w:rPr>
              <w:t>Düzey: 3</w:t>
            </w:r>
          </w:p>
        </w:tc>
      </w:tr>
      <w:tr w:rsidR="005B2CCB">
        <w:trPr>
          <w:trHeight w:val="4336"/>
        </w:trPr>
        <w:tc>
          <w:tcPr>
            <w:tcW w:w="2915" w:type="dxa"/>
            <w:vMerge w:val="restart"/>
          </w:tcPr>
          <w:p w:rsidR="005B2CCB" w:rsidRDefault="000D4CD4">
            <w:pPr>
              <w:rPr>
                <w:b/>
                <w:highlight w:val="white"/>
              </w:rPr>
            </w:pPr>
            <w:r>
              <w:rPr>
                <w:b/>
                <w:highlight w:val="white"/>
              </w:rPr>
              <w:t>A.3.4. Süreç yönetimi</w:t>
            </w:r>
          </w:p>
          <w:p w:rsidR="005B2CCB" w:rsidRDefault="000D4CD4">
            <w:pPr>
              <w:jc w:val="both"/>
              <w:rPr>
                <w:sz w:val="16"/>
                <w:szCs w:val="16"/>
                <w:highlight w:val="white"/>
              </w:rPr>
            </w:pPr>
            <w:r>
              <w:rPr>
                <w:sz w:val="16"/>
                <w:szCs w:val="16"/>
                <w:highlight w:val="white"/>
              </w:rPr>
              <w:t xml:space="preserve">Tüm etkinliklere ait süreçler ve alt süreçler (uzaktan eğitim dahil) tanımlıdır. Süreçlerdeki sorumlular, iş akışı, yönetim, sahiplenme yazılıdır ve kurumca içselleştirilmiştir. Süreç yönetiminin başarılı olduğunun kanıtları vardır. Sürekli süreç iyileştirme döngüsü kurulmuştur. </w:t>
            </w:r>
          </w:p>
          <w:p w:rsidR="005B2CCB" w:rsidRDefault="005B2CCB">
            <w:pPr>
              <w:jc w:val="both"/>
              <w:rPr>
                <w:sz w:val="16"/>
                <w:szCs w:val="16"/>
                <w:highlight w:val="yellow"/>
              </w:rPr>
            </w:pPr>
          </w:p>
        </w:tc>
        <w:tc>
          <w:tcPr>
            <w:tcW w:w="8073" w:type="dxa"/>
          </w:tcPr>
          <w:p w:rsidR="005B2CCB" w:rsidRDefault="000D4CD4">
            <w:pPr>
              <w:spacing w:after="140"/>
              <w:ind w:right="-40"/>
              <w:rPr>
                <w:color w:val="1155CC"/>
                <w:sz w:val="16"/>
                <w:szCs w:val="16"/>
                <w:highlight w:val="white"/>
                <w:u w:val="single"/>
              </w:rPr>
            </w:pPr>
            <w:r>
              <w:rPr>
                <w:b/>
                <w:sz w:val="16"/>
                <w:szCs w:val="16"/>
                <w:highlight w:val="white"/>
                <w:u w:val="single"/>
              </w:rPr>
              <w:t>A.3.4.1. Yönetim süreçleri ve politikaları:</w:t>
            </w:r>
            <w:r>
              <w:rPr>
                <w:b/>
                <w:sz w:val="16"/>
                <w:szCs w:val="16"/>
                <w:highlight w:val="white"/>
              </w:rPr>
              <w:t xml:space="preserve"> </w:t>
            </w:r>
            <w:r>
              <w:rPr>
                <w:sz w:val="16"/>
                <w:szCs w:val="16"/>
                <w:highlight w:val="white"/>
              </w:rPr>
              <w:t>KSÜ Eğitim Fakültesi’nde yönetsel ve idari süreçler; Üniversitemizin stratejik planındaki stratejik amaçlar, hedefler, stratejiler ve stratejilerin gerçekleşme düzeyine ilişkin performans hedefleri çerçevesinde yürütülmekte ve takibi yapılmaktadır. Stratejik planlarla hedeflenen bu amaçlara ulaşmak için iş akış şemaları ile süreçler tanımlıdır.  Süreçlerin işleyişi akademik ve idari birimlerin tanımlı sorumlulukları altında ve işbirliği içerisinde gerçekleştirilmektedir.</w:t>
            </w:r>
          </w:p>
          <w:p w:rsidR="005B2CCB" w:rsidRDefault="000D4CD4">
            <w:pPr>
              <w:spacing w:after="140"/>
              <w:ind w:right="-40"/>
              <w:rPr>
                <w:sz w:val="16"/>
                <w:szCs w:val="16"/>
                <w:highlight w:val="white"/>
              </w:rPr>
            </w:pPr>
            <w:r>
              <w:rPr>
                <w:b/>
                <w:sz w:val="16"/>
                <w:szCs w:val="16"/>
                <w:highlight w:val="white"/>
                <w:u w:val="single"/>
              </w:rPr>
              <w:t>A.3.4.2. Yönetim süreçleri ve politikalarının izlenmesi</w:t>
            </w:r>
            <w:r>
              <w:rPr>
                <w:sz w:val="18"/>
                <w:szCs w:val="18"/>
                <w:highlight w:val="white"/>
                <w:u w:val="single"/>
              </w:rPr>
              <w:t>:</w:t>
            </w:r>
            <w:r>
              <w:rPr>
                <w:sz w:val="18"/>
                <w:szCs w:val="18"/>
                <w:highlight w:val="white"/>
              </w:rPr>
              <w:t xml:space="preserve"> </w:t>
            </w:r>
            <w:r>
              <w:rPr>
                <w:sz w:val="16"/>
                <w:szCs w:val="16"/>
                <w:highlight w:val="white"/>
              </w:rPr>
              <w:t>Üniversitedeki süreçler belirli aralıklarla izlenmekte ve ilgili performans sonuçlarına göre hareket edilmekte, stratejik plan ile entegre şekilde yürütülmektedir. Stratejik planda belirlenmiş olan hedeflere ulaşmayı amaçlayan tüm birimlerin akademik ve idari yöneticileri, her yıl stratejik plan gerçekleşme düzeyleri ile ilgili raporlar doğrultusunda iyileştirme yapmaktadır.</w:t>
            </w:r>
          </w:p>
        </w:tc>
      </w:tr>
      <w:tr w:rsidR="005B2CCB">
        <w:trPr>
          <w:trHeight w:val="9862"/>
        </w:trPr>
        <w:tc>
          <w:tcPr>
            <w:tcW w:w="2915" w:type="dxa"/>
            <w:vMerge/>
          </w:tcPr>
          <w:p w:rsidR="005B2CCB" w:rsidRDefault="005B2CCB">
            <w:pPr>
              <w:pBdr>
                <w:top w:val="nil"/>
                <w:left w:val="nil"/>
                <w:bottom w:val="nil"/>
                <w:right w:val="nil"/>
                <w:between w:val="nil"/>
              </w:pBdr>
              <w:spacing w:line="276" w:lineRule="auto"/>
            </w:pPr>
          </w:p>
        </w:tc>
        <w:tc>
          <w:tcPr>
            <w:tcW w:w="8073" w:type="dxa"/>
          </w:tcPr>
          <w:p w:rsidR="005B2CCB" w:rsidRDefault="000D4CD4">
            <w:r>
              <w:t>Kanıtlar:</w:t>
            </w:r>
          </w:p>
          <w:p w:rsidR="005B2CCB" w:rsidRDefault="005B2CCB"/>
          <w:p w:rsidR="005B2CCB" w:rsidRDefault="000D4CD4">
            <w:pPr>
              <w:numPr>
                <w:ilvl w:val="0"/>
                <w:numId w:val="1"/>
              </w:numPr>
              <w:rPr>
                <w:sz w:val="16"/>
                <w:szCs w:val="16"/>
              </w:rPr>
            </w:pPr>
            <w:r>
              <w:rPr>
                <w:sz w:val="16"/>
                <w:szCs w:val="16"/>
              </w:rPr>
              <w:t xml:space="preserve">Yönetim süreçleri ve politikaları: </w:t>
            </w:r>
            <w:hyperlink r:id="rId40">
              <w:r>
                <w:rPr>
                  <w:b/>
                  <w:color w:val="1155CC"/>
                  <w:sz w:val="16"/>
                  <w:szCs w:val="16"/>
                  <w:u w:val="single"/>
                </w:rPr>
                <w:t>A.3.4.1</w:t>
              </w:r>
            </w:hyperlink>
            <w:r>
              <w:rPr>
                <w:b/>
                <w:sz w:val="16"/>
                <w:szCs w:val="16"/>
              </w:rPr>
              <w:t>,</w:t>
            </w:r>
            <w:hyperlink r:id="rId41">
              <w:r>
                <w:rPr>
                  <w:b/>
                  <w:color w:val="1155CC"/>
                  <w:sz w:val="16"/>
                  <w:szCs w:val="16"/>
                  <w:u w:val="single"/>
                </w:rPr>
                <w:t xml:space="preserve"> A.3.4.1/</w:t>
              </w:r>
            </w:hyperlink>
            <w:r>
              <w:rPr>
                <w:b/>
                <w:sz w:val="16"/>
                <w:szCs w:val="16"/>
              </w:rPr>
              <w:t xml:space="preserve">1, </w:t>
            </w:r>
            <w:hyperlink r:id="rId42">
              <w:r>
                <w:rPr>
                  <w:b/>
                  <w:color w:val="1155CC"/>
                  <w:sz w:val="16"/>
                  <w:szCs w:val="16"/>
                  <w:u w:val="single"/>
                </w:rPr>
                <w:t>A.3.4.1/</w:t>
              </w:r>
            </w:hyperlink>
            <w:r>
              <w:rPr>
                <w:b/>
                <w:sz w:val="16"/>
                <w:szCs w:val="16"/>
              </w:rPr>
              <w:t>2</w:t>
            </w:r>
          </w:p>
          <w:p w:rsidR="005B2CCB" w:rsidRDefault="000D4CD4">
            <w:pPr>
              <w:numPr>
                <w:ilvl w:val="0"/>
                <w:numId w:val="1"/>
              </w:numPr>
              <w:rPr>
                <w:sz w:val="16"/>
                <w:szCs w:val="16"/>
              </w:rPr>
            </w:pPr>
            <w:r>
              <w:rPr>
                <w:sz w:val="16"/>
                <w:szCs w:val="16"/>
              </w:rPr>
              <w:t xml:space="preserve">Yönetim süreçleri ve politikalarının izlenmesi: </w:t>
            </w:r>
            <w:hyperlink r:id="rId43">
              <w:r>
                <w:rPr>
                  <w:b/>
                  <w:color w:val="1155CC"/>
                  <w:sz w:val="16"/>
                  <w:szCs w:val="16"/>
                </w:rPr>
                <w:t>A.3.4.2</w:t>
              </w:r>
            </w:hyperlink>
            <w:r>
              <w:rPr>
                <w:b/>
                <w:sz w:val="16"/>
                <w:szCs w:val="16"/>
              </w:rPr>
              <w:t xml:space="preserve">, </w:t>
            </w:r>
            <w:hyperlink r:id="rId44">
              <w:r>
                <w:rPr>
                  <w:b/>
                  <w:color w:val="1155CC"/>
                  <w:sz w:val="16"/>
                  <w:szCs w:val="16"/>
                </w:rPr>
                <w:t>A.3.4.2/1</w:t>
              </w:r>
            </w:hyperlink>
          </w:p>
        </w:tc>
      </w:tr>
    </w:tbl>
    <w:p w:rsidR="005B2CCB" w:rsidRDefault="005B2CCB"/>
    <w:p w:rsidR="005B2CCB" w:rsidRDefault="005B2CCB"/>
    <w:p w:rsidR="005B2CCB" w:rsidRDefault="005B2CCB"/>
    <w:tbl>
      <w:tblPr>
        <w:tblStyle w:val="af"/>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8067"/>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rPr>
                <w:b/>
              </w:rPr>
            </w:pPr>
            <w:r>
              <w:rPr>
                <w:b/>
              </w:rPr>
              <w:t>A.4. Paydaş Katılımı</w:t>
            </w:r>
          </w:p>
          <w:p w:rsidR="005B2CCB" w:rsidRDefault="000D4CD4">
            <w:pPr>
              <w:jc w:val="both"/>
            </w:pPr>
            <w:r>
              <w:t xml:space="preserve">Kurum, iç ve dış paydaşlarının stratejik kararlara ve süreçlere katılımını sağlamak üzere geri bildirimlerini almak, yanıtlamak ve kararlarında kullanmak için gerekli sistemleri oluşturmalı ve yönetmelidir. </w:t>
            </w:r>
          </w:p>
          <w:p w:rsidR="005B2CCB" w:rsidRDefault="005B2CCB">
            <w:pPr>
              <w:rPr>
                <w:b/>
              </w:rPr>
            </w:pPr>
          </w:p>
          <w:p w:rsidR="005B2CCB" w:rsidRDefault="005B2CCB">
            <w:pPr>
              <w:rPr>
                <w:b/>
                <w:sz w:val="16"/>
                <w:szCs w:val="16"/>
              </w:rPr>
            </w:pPr>
          </w:p>
        </w:tc>
      </w:tr>
      <w:tr w:rsidR="005B2CCB">
        <w:tc>
          <w:tcPr>
            <w:tcW w:w="10988" w:type="dxa"/>
            <w:gridSpan w:val="2"/>
          </w:tcPr>
          <w:p w:rsidR="005B2CCB" w:rsidRDefault="000D4CD4">
            <w:pPr>
              <w:rPr>
                <w:sz w:val="16"/>
                <w:szCs w:val="16"/>
              </w:rPr>
            </w:pPr>
            <w:r>
              <w:rPr>
                <w:b/>
              </w:rPr>
              <w:t>AÇIKLAMALAR:</w:t>
            </w:r>
            <w:r>
              <w:rPr>
                <w:sz w:val="16"/>
                <w:szCs w:val="16"/>
              </w:rPr>
              <w:t xml:space="preserve"> Paydaş Katılımı bölümünde “İç Paydaşların Karar Alma, Yönetişim ve İyileştirme Süreçlerine Katılımı” ve “Dış Paydaşların Karar Alma, Yönetişim ve İyileştirme Süreçlerine Katılımı” başlıklarına dair veriler kanıtlarıyla sunulmaktadır.</w:t>
            </w:r>
          </w:p>
          <w:p w:rsidR="005B2CCB" w:rsidRDefault="005B2CCB">
            <w:pPr>
              <w:rPr>
                <w:b/>
              </w:rPr>
            </w:pPr>
          </w:p>
          <w:p w:rsidR="005B2CCB" w:rsidRDefault="005B2CCB"/>
        </w:tc>
      </w:tr>
      <w:tr w:rsidR="005B2CCB">
        <w:tc>
          <w:tcPr>
            <w:tcW w:w="2921" w:type="dxa"/>
          </w:tcPr>
          <w:p w:rsidR="005B2CCB" w:rsidRDefault="005B2CCB"/>
        </w:tc>
        <w:tc>
          <w:tcPr>
            <w:tcW w:w="8067" w:type="dxa"/>
            <w:vAlign w:val="bottom"/>
          </w:tcPr>
          <w:p w:rsidR="005B2CCB" w:rsidRDefault="000D4CD4">
            <w:pPr>
              <w:rPr>
                <w:b/>
              </w:rPr>
            </w:pPr>
            <w:r>
              <w:rPr>
                <w:b/>
              </w:rPr>
              <w:t>Düzey: 4</w:t>
            </w:r>
          </w:p>
        </w:tc>
      </w:tr>
      <w:tr w:rsidR="005B2CCB">
        <w:trPr>
          <w:trHeight w:val="4336"/>
        </w:trPr>
        <w:tc>
          <w:tcPr>
            <w:tcW w:w="2921" w:type="dxa"/>
            <w:vMerge w:val="restart"/>
          </w:tcPr>
          <w:p w:rsidR="005B2CCB" w:rsidRDefault="000D4CD4">
            <w:pPr>
              <w:jc w:val="both"/>
              <w:rPr>
                <w:b/>
              </w:rPr>
            </w:pPr>
            <w:r>
              <w:rPr>
                <w:b/>
              </w:rPr>
              <w:t>A.4.1. İç ve dış paydaş katılımı</w:t>
            </w:r>
          </w:p>
          <w:p w:rsidR="005B2CCB" w:rsidRDefault="000D4CD4">
            <w:pPr>
              <w:jc w:val="both"/>
              <w:rPr>
                <w:sz w:val="16"/>
                <w:szCs w:val="16"/>
              </w:rPr>
            </w:pPr>
            <w:r>
              <w:rPr>
                <w:sz w:val="16"/>
                <w:szCs w:val="16"/>
              </w:rPr>
              <w:t xml:space="preserve">İç ve dış paydaşların karar alma, yönetişim ve iyileştirme süreçlerine katılım mekanizmaları tanımlanmıştır. </w:t>
            </w:r>
          </w:p>
          <w:p w:rsidR="005B2CCB" w:rsidRDefault="000D4CD4">
            <w:pPr>
              <w:jc w:val="both"/>
              <w:rPr>
                <w:sz w:val="16"/>
                <w:szCs w:val="16"/>
              </w:rPr>
            </w:pPr>
            <w:r>
              <w:rPr>
                <w:sz w:val="16"/>
                <w:szCs w:val="16"/>
              </w:rPr>
              <w:t xml:space="preserve">Gerçekleşen katılımın etkinliği, kurumsallığı ve sürekliliği irdelenmektedir. Uygulama örnekleri, iç kalite güvencesi sisteminde özellikle öğrenci ve dış paydaş katılımı ve etkinliği mevcuttur. Sonuçlar değerlendirilmekte ve bağlı iyileştirmeler gerçekleştirilmektedir. </w:t>
            </w:r>
          </w:p>
          <w:p w:rsidR="005B2CCB" w:rsidRDefault="005B2CCB">
            <w:pPr>
              <w:jc w:val="both"/>
              <w:rPr>
                <w:sz w:val="16"/>
                <w:szCs w:val="16"/>
              </w:rPr>
            </w:pPr>
          </w:p>
          <w:p w:rsidR="005B2CCB" w:rsidRDefault="005B2CCB">
            <w:pPr>
              <w:jc w:val="both"/>
              <w:rPr>
                <w:sz w:val="16"/>
                <w:szCs w:val="16"/>
              </w:rPr>
            </w:pPr>
          </w:p>
        </w:tc>
        <w:tc>
          <w:tcPr>
            <w:tcW w:w="8067" w:type="dxa"/>
          </w:tcPr>
          <w:p w:rsidR="005B2CCB" w:rsidRDefault="000D4CD4">
            <w:pPr>
              <w:widowControl/>
              <w:rPr>
                <w:b/>
                <w:sz w:val="16"/>
                <w:szCs w:val="16"/>
                <w:u w:val="single"/>
              </w:rPr>
            </w:pPr>
            <w:r>
              <w:rPr>
                <w:b/>
                <w:sz w:val="16"/>
                <w:szCs w:val="16"/>
                <w:u w:val="single"/>
              </w:rPr>
              <w:t xml:space="preserve">A.4.1.1. İç paydaşların karar alma, yönetişim ve iyileştirme süreçlerine katılımı: </w:t>
            </w:r>
            <w:r>
              <w:rPr>
                <w:sz w:val="16"/>
                <w:szCs w:val="16"/>
              </w:rPr>
              <w:t>KSÜ Eğitim Fakültesi Akademik Birim Danışma Kurulu’nda iç paydaşlar ve dış paydaşlar olmak üzere iki farklı grup yer almaktadır. İç paydaşlarımız arasında Fakültemiz yönetimi, öğretim üyeleri ve Fakülte öğrenci temsilcisi yer almaktadır.</w:t>
            </w:r>
          </w:p>
          <w:p w:rsidR="005B2CCB" w:rsidRDefault="005B2CCB">
            <w:pPr>
              <w:widowControl/>
              <w:rPr>
                <w:b/>
                <w:sz w:val="16"/>
                <w:szCs w:val="16"/>
                <w:u w:val="single"/>
              </w:rPr>
            </w:pPr>
          </w:p>
          <w:p w:rsidR="005B2CCB" w:rsidRDefault="000D4CD4">
            <w:pPr>
              <w:widowControl/>
              <w:rPr>
                <w:sz w:val="16"/>
                <w:szCs w:val="16"/>
              </w:rPr>
            </w:pPr>
            <w:r>
              <w:rPr>
                <w:b/>
                <w:sz w:val="16"/>
                <w:szCs w:val="16"/>
                <w:u w:val="single"/>
              </w:rPr>
              <w:t xml:space="preserve">A.4.1.2. Dış paydaşların karar alma, yönetişim ve iyileştirme süreçlerine katılım toplantıları: </w:t>
            </w:r>
            <w:r>
              <w:rPr>
                <w:sz w:val="16"/>
                <w:szCs w:val="16"/>
              </w:rPr>
              <w:t>Dış paydaşlarımız arasında  Fakültemizin iş birliği içerisinde bulunduğu Kahramanmaraş İl Milli Eğitim Müdürlüğü, Kahramanmaraş Gençlik ve Spor İl Müdürlüğü, Kahramanmaraş Büyükşehir Belediyesi ve Kahramanmaraş İl MEM’e bağlı okullardan birer temsilci bulunmaktadır. Danışma kurulumuz yılda en az bir kere olmak üzere Fakültemizde düzenlenen toplantıya katılmaktadır.</w:t>
            </w:r>
          </w:p>
          <w:p w:rsidR="005B2CCB" w:rsidRDefault="005B2CCB">
            <w:pPr>
              <w:widowControl/>
              <w:rPr>
                <w:b/>
                <w:sz w:val="16"/>
                <w:szCs w:val="16"/>
                <w:u w:val="single"/>
              </w:rPr>
            </w:pPr>
          </w:p>
          <w:p w:rsidR="005B2CCB" w:rsidRDefault="005B2CCB">
            <w:pPr>
              <w:widowControl/>
              <w:rPr>
                <w:rFonts w:ascii="Arial Narrow" w:eastAsia="Arial Narrow" w:hAnsi="Arial Narrow" w:cs="Arial Narrow"/>
                <w:b/>
                <w:color w:val="0000FF"/>
                <w:sz w:val="24"/>
                <w:szCs w:val="24"/>
              </w:rPr>
            </w:pPr>
          </w:p>
        </w:tc>
      </w:tr>
      <w:tr w:rsidR="005B2CCB">
        <w:trPr>
          <w:trHeight w:val="5943"/>
        </w:trPr>
        <w:tc>
          <w:tcPr>
            <w:tcW w:w="2921" w:type="dxa"/>
            <w:vMerge/>
          </w:tcPr>
          <w:p w:rsidR="005B2CCB" w:rsidRDefault="005B2CCB">
            <w:pPr>
              <w:pBdr>
                <w:top w:val="nil"/>
                <w:left w:val="nil"/>
                <w:bottom w:val="nil"/>
                <w:right w:val="nil"/>
                <w:between w:val="nil"/>
              </w:pBdr>
              <w:spacing w:line="276" w:lineRule="auto"/>
            </w:pPr>
          </w:p>
        </w:tc>
        <w:tc>
          <w:tcPr>
            <w:tcW w:w="8067" w:type="dxa"/>
          </w:tcPr>
          <w:p w:rsidR="005B2CCB" w:rsidRDefault="000D4CD4">
            <w:r>
              <w:t>Kanıtlar:</w:t>
            </w:r>
          </w:p>
          <w:p w:rsidR="005B2CCB" w:rsidRDefault="005B2CCB"/>
          <w:p w:rsidR="005B2CCB" w:rsidRDefault="000D4CD4">
            <w:pPr>
              <w:widowControl/>
              <w:numPr>
                <w:ilvl w:val="0"/>
                <w:numId w:val="14"/>
              </w:numPr>
            </w:pPr>
            <w:r>
              <w:rPr>
                <w:sz w:val="16"/>
                <w:szCs w:val="16"/>
              </w:rPr>
              <w:t xml:space="preserve">İç paydaşların karar alma, yönetişim ve iyileştirme süreçlerine katılımı: </w:t>
            </w:r>
            <w:hyperlink r:id="rId45">
              <w:r>
                <w:rPr>
                  <w:b/>
                  <w:color w:val="1155CC"/>
                  <w:sz w:val="16"/>
                  <w:szCs w:val="16"/>
                  <w:u w:val="single"/>
                </w:rPr>
                <w:t>A.4.1.1</w:t>
              </w:r>
            </w:hyperlink>
          </w:p>
          <w:p w:rsidR="005B2CCB" w:rsidRDefault="000D4CD4">
            <w:pPr>
              <w:widowControl/>
              <w:numPr>
                <w:ilvl w:val="0"/>
                <w:numId w:val="14"/>
              </w:numPr>
              <w:rPr>
                <w:b/>
              </w:rPr>
            </w:pPr>
            <w:r>
              <w:rPr>
                <w:sz w:val="16"/>
                <w:szCs w:val="16"/>
              </w:rPr>
              <w:t xml:space="preserve">Dış paydaşların karar alma, yönetişim ve iyileştirme süreçlerine katılım toplantıları: </w:t>
            </w:r>
            <w:hyperlink r:id="rId46">
              <w:r>
                <w:rPr>
                  <w:b/>
                  <w:color w:val="1155CC"/>
                  <w:sz w:val="16"/>
                  <w:szCs w:val="16"/>
                  <w:u w:val="single"/>
                </w:rPr>
                <w:t>A.4.1.2</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0"/>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7"/>
        <w:gridCol w:w="8071"/>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rPr>
                <w:b/>
              </w:rPr>
            </w:pPr>
            <w:r>
              <w:rPr>
                <w:b/>
              </w:rPr>
              <w:t>A.4. Paydaş Katılımı</w:t>
            </w:r>
          </w:p>
          <w:p w:rsidR="005B2CCB" w:rsidRDefault="005B2CCB">
            <w:pPr>
              <w:rPr>
                <w:b/>
                <w:sz w:val="16"/>
                <w:szCs w:val="16"/>
              </w:rPr>
            </w:pPr>
          </w:p>
        </w:tc>
      </w:tr>
      <w:tr w:rsidR="005B2CCB">
        <w:tc>
          <w:tcPr>
            <w:tcW w:w="2917" w:type="dxa"/>
          </w:tcPr>
          <w:p w:rsidR="005B2CCB" w:rsidRDefault="005B2CCB"/>
        </w:tc>
        <w:tc>
          <w:tcPr>
            <w:tcW w:w="8071" w:type="dxa"/>
            <w:vAlign w:val="bottom"/>
          </w:tcPr>
          <w:p w:rsidR="005B2CCB" w:rsidRDefault="000D4CD4">
            <w:pPr>
              <w:rPr>
                <w:b/>
              </w:rPr>
            </w:pPr>
            <w:r>
              <w:rPr>
                <w:b/>
              </w:rPr>
              <w:t>Düzey: 4</w:t>
            </w:r>
          </w:p>
        </w:tc>
      </w:tr>
      <w:tr w:rsidR="005B2CCB">
        <w:trPr>
          <w:trHeight w:val="7560"/>
        </w:trPr>
        <w:tc>
          <w:tcPr>
            <w:tcW w:w="2917" w:type="dxa"/>
            <w:vMerge w:val="restart"/>
          </w:tcPr>
          <w:p w:rsidR="005B2CCB" w:rsidRDefault="000D4CD4">
            <w:pPr>
              <w:jc w:val="both"/>
              <w:rPr>
                <w:b/>
              </w:rPr>
            </w:pPr>
            <w:r>
              <w:rPr>
                <w:b/>
              </w:rPr>
              <w:t>A.4.2. Öğrenci geri bildirimleri</w:t>
            </w:r>
          </w:p>
          <w:p w:rsidR="005B2CCB" w:rsidRDefault="000D4CD4">
            <w:pPr>
              <w:jc w:val="both"/>
              <w:rPr>
                <w:sz w:val="16"/>
                <w:szCs w:val="16"/>
              </w:rPr>
            </w:pPr>
            <w:r>
              <w:rPr>
                <w:sz w:val="16"/>
                <w:szCs w:val="16"/>
              </w:rPr>
              <w:t>Öğrenci görüşü (ders, dersin öğretim elemanı, diploma programı, hizmet ve genel memnuniyet seviyesi, vb.) sistematik olarak ve çeşitli yollarla alınmakta, etkin kullanılmakta ve sonuçları paylaşılmaktadır. Kullanılan yöntemlerin geçerli ve güvenilir olması, verilerin tutarlı ve temsil eder olması sağlanmıştır.</w:t>
            </w:r>
          </w:p>
          <w:p w:rsidR="005B2CCB" w:rsidRDefault="000D4CD4">
            <w:pPr>
              <w:jc w:val="both"/>
              <w:rPr>
                <w:sz w:val="16"/>
                <w:szCs w:val="16"/>
              </w:rPr>
            </w:pPr>
            <w:r>
              <w:rPr>
                <w:sz w:val="16"/>
                <w:szCs w:val="16"/>
              </w:rPr>
              <w:t>Öğrenci şikayetleri ve/veya önerileri için muhtelif kanallar vardır, öğrencilerce bilinir, bunların adil ve etkin çalıştığı denetlenmektedir.</w:t>
            </w:r>
            <w:r>
              <w:t xml:space="preserve">  </w:t>
            </w:r>
          </w:p>
          <w:p w:rsidR="005B2CCB" w:rsidRDefault="005B2CCB">
            <w:pPr>
              <w:jc w:val="both"/>
              <w:rPr>
                <w:sz w:val="16"/>
                <w:szCs w:val="16"/>
              </w:rPr>
            </w:pPr>
          </w:p>
        </w:tc>
        <w:tc>
          <w:tcPr>
            <w:tcW w:w="8071" w:type="dxa"/>
          </w:tcPr>
          <w:p w:rsidR="005B2CCB" w:rsidRDefault="000D4CD4">
            <w:pPr>
              <w:widowControl/>
              <w:rPr>
                <w:sz w:val="16"/>
                <w:szCs w:val="16"/>
              </w:rPr>
            </w:pPr>
            <w:r>
              <w:rPr>
                <w:b/>
                <w:sz w:val="16"/>
                <w:szCs w:val="16"/>
                <w:u w:val="single"/>
              </w:rPr>
              <w:t xml:space="preserve">A.4.2.1. Öğrenci görüşlerinin, şikâyetlerinin ve/veya önerilerinin alınması (sistematik olarak ve çeşitli yollarla alınan, etkin kullanılan ve sonuçları paylaşılan; ders, dersin öğretim elemanı, diploma programı gibi konularda öğrencilerce bilinen, adil ve etkin çalıştığı denetlenen): </w:t>
            </w:r>
            <w:r>
              <w:rPr>
                <w:sz w:val="16"/>
                <w:szCs w:val="16"/>
              </w:rPr>
              <w:t>KSÜ Eğitim Fakültesi katılımcılarından biri de öğrenci gruplarımızdır. Fakültemiz lisans programlarında öğrenim gören tüm öğrencilerimiz gerek akademik danışmanları gerekse öğrenci temsilcileri aracılığıyla istek, şikâyet ve önerilerini Dekanlığımıza iletebilmektedir. Ayrıca, öğrenci temsilcilerimiz ile yılda en az bir defa olmak üzere bir araya gelerek görüş alışverişinde bulunulmaktadır. 4 Kasım 2024 tarihinde gerçekleştirilen son toplantıda öğrenci temsilcilerimize Fakültemizin işleyişi ile ilgili bilgiler verilerek sorunları ele alınmıştır. Bunun dışında, söz konusu toplantıda Fakültemiz öğrenci temsilcisi seçimi gerçekleştirilmiştir.</w:t>
            </w:r>
          </w:p>
          <w:p w:rsidR="005B2CCB" w:rsidRDefault="005B2CCB">
            <w:pPr>
              <w:widowControl/>
              <w:rPr>
                <w:sz w:val="16"/>
                <w:szCs w:val="16"/>
              </w:rPr>
            </w:pPr>
          </w:p>
          <w:p w:rsidR="005B2CCB" w:rsidRDefault="000D4CD4">
            <w:pPr>
              <w:widowControl/>
              <w:rPr>
                <w:sz w:val="16"/>
                <w:szCs w:val="16"/>
              </w:rPr>
            </w:pPr>
            <w:r>
              <w:rPr>
                <w:b/>
                <w:sz w:val="16"/>
                <w:szCs w:val="16"/>
                <w:u w:val="single"/>
              </w:rPr>
              <w:t>A.4.2.1/1.</w:t>
            </w:r>
            <w:r>
              <w:rPr>
                <w:sz w:val="16"/>
                <w:szCs w:val="16"/>
              </w:rPr>
              <w:t xml:space="preserve"> KSÜ Eğitim Fakültesi tarafından her akademik yıl başında Fakültemiz lisans programına yeni kayıt olan öğrencilerimize yönelik Öğrenci Uyum Seminerleri düzenlenmektedir. Söz konusu seminerlerde, Fakültemizin işleyişi ve eğitim-öğretim süreçleri ile ilgili bilgiler aktarılmaktadır. Seminerin son bölümünde düzenlenen panelde ise öğrencilerimizin soruları yanıtlanarak şikâyet, görüş ve önerileri alınmaktadır.</w:t>
            </w:r>
          </w:p>
          <w:p w:rsidR="005B2CCB" w:rsidRDefault="005B2CCB">
            <w:pPr>
              <w:widowControl/>
              <w:rPr>
                <w:sz w:val="16"/>
                <w:szCs w:val="16"/>
              </w:rPr>
            </w:pPr>
          </w:p>
        </w:tc>
      </w:tr>
      <w:tr w:rsidR="005B2CCB">
        <w:trPr>
          <w:trHeight w:val="5943"/>
        </w:trPr>
        <w:tc>
          <w:tcPr>
            <w:tcW w:w="2917" w:type="dxa"/>
            <w:vMerge/>
          </w:tcPr>
          <w:p w:rsidR="005B2CCB" w:rsidRDefault="005B2CCB">
            <w:pPr>
              <w:pBdr>
                <w:top w:val="nil"/>
                <w:left w:val="nil"/>
                <w:bottom w:val="nil"/>
                <w:right w:val="nil"/>
                <w:between w:val="nil"/>
              </w:pBdr>
              <w:spacing w:line="276" w:lineRule="auto"/>
            </w:pPr>
          </w:p>
        </w:tc>
        <w:tc>
          <w:tcPr>
            <w:tcW w:w="8071" w:type="dxa"/>
          </w:tcPr>
          <w:p w:rsidR="005B2CCB" w:rsidRDefault="000D4CD4">
            <w:r>
              <w:t>Kanıtlar:</w:t>
            </w:r>
          </w:p>
          <w:p w:rsidR="005B2CCB" w:rsidRDefault="005B2CCB"/>
          <w:p w:rsidR="005B2CCB" w:rsidRDefault="000D4CD4">
            <w:pPr>
              <w:widowControl/>
              <w:numPr>
                <w:ilvl w:val="0"/>
                <w:numId w:val="30"/>
              </w:numPr>
            </w:pPr>
            <w:r>
              <w:rPr>
                <w:sz w:val="16"/>
                <w:szCs w:val="16"/>
              </w:rPr>
              <w:t>Öğrenci görüşlerinin, şikâyetlerinin ve/veya önerilerinin alınması (sistematik olarak ve çeşitli yollarla alınan, etkin kullanılan ve sonuçları paylaşılan; ders, dersin öğretim elemanı, diploma programı gibi konularda öğrencilerce bilinen, adil ve etkin çalıştığı denetlenen):</w:t>
            </w:r>
            <w:r>
              <w:rPr>
                <w:b/>
                <w:sz w:val="16"/>
                <w:szCs w:val="16"/>
              </w:rPr>
              <w:t xml:space="preserve"> </w:t>
            </w:r>
            <w:hyperlink r:id="rId47">
              <w:r>
                <w:rPr>
                  <w:b/>
                  <w:color w:val="1155CC"/>
                  <w:sz w:val="16"/>
                  <w:szCs w:val="16"/>
                  <w:u w:val="single"/>
                </w:rPr>
                <w:t>A.4.2.1</w:t>
              </w:r>
            </w:hyperlink>
          </w:p>
          <w:p w:rsidR="005B2CCB" w:rsidRDefault="000D4CD4">
            <w:pPr>
              <w:widowControl/>
              <w:numPr>
                <w:ilvl w:val="0"/>
                <w:numId w:val="30"/>
              </w:numPr>
            </w:pPr>
            <w:r>
              <w:rPr>
                <w:sz w:val="16"/>
                <w:szCs w:val="16"/>
              </w:rPr>
              <w:t xml:space="preserve">KSÜ Eğitim Fakültesi Öğrenci Uyum Semineri </w:t>
            </w:r>
            <w:hyperlink r:id="rId48">
              <w:r>
                <w:rPr>
                  <w:b/>
                  <w:color w:val="1155CC"/>
                  <w:sz w:val="16"/>
                  <w:szCs w:val="16"/>
                  <w:u w:val="single"/>
                </w:rPr>
                <w:t>A.4.2.1/1</w:t>
              </w:r>
            </w:hyperlink>
            <w:r>
              <w:rPr>
                <w:sz w:val="16"/>
                <w:szCs w:val="16"/>
              </w:rPr>
              <w:t xml:space="preserve"> </w:t>
            </w:r>
          </w:p>
        </w:tc>
      </w:tr>
    </w:tbl>
    <w:p w:rsidR="005B2CCB" w:rsidRDefault="005B2CCB"/>
    <w:p w:rsidR="005B2CCB" w:rsidRDefault="005B2CCB"/>
    <w:p w:rsidR="005B2CCB" w:rsidRDefault="005B2CCB"/>
    <w:p w:rsidR="005B2CCB" w:rsidRDefault="005B2CCB"/>
    <w:p w:rsidR="005B2CCB" w:rsidRDefault="005B2CCB"/>
    <w:p w:rsidR="005B2CCB" w:rsidRDefault="005B2CCB"/>
    <w:tbl>
      <w:tblPr>
        <w:tblStyle w:val="af1"/>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8"/>
        <w:gridCol w:w="8070"/>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rPr>
                <w:b/>
              </w:rPr>
            </w:pPr>
            <w:r>
              <w:rPr>
                <w:b/>
              </w:rPr>
              <w:t>A.4. Paydaş Katılımı</w:t>
            </w:r>
          </w:p>
          <w:p w:rsidR="005B2CCB" w:rsidRDefault="005B2CCB">
            <w:pPr>
              <w:rPr>
                <w:b/>
                <w:sz w:val="16"/>
                <w:szCs w:val="16"/>
              </w:rPr>
            </w:pPr>
          </w:p>
        </w:tc>
      </w:tr>
      <w:tr w:rsidR="005B2CCB">
        <w:tc>
          <w:tcPr>
            <w:tcW w:w="2918" w:type="dxa"/>
          </w:tcPr>
          <w:p w:rsidR="005B2CCB" w:rsidRDefault="005B2CCB"/>
        </w:tc>
        <w:tc>
          <w:tcPr>
            <w:tcW w:w="8070" w:type="dxa"/>
            <w:vAlign w:val="bottom"/>
          </w:tcPr>
          <w:p w:rsidR="005B2CCB" w:rsidRDefault="000D4CD4">
            <w:pPr>
              <w:rPr>
                <w:b/>
              </w:rPr>
            </w:pPr>
            <w:r>
              <w:rPr>
                <w:b/>
              </w:rPr>
              <w:t>Düzey: 3</w:t>
            </w:r>
          </w:p>
        </w:tc>
      </w:tr>
      <w:tr w:rsidR="005B2CCB">
        <w:trPr>
          <w:trHeight w:val="7560"/>
        </w:trPr>
        <w:tc>
          <w:tcPr>
            <w:tcW w:w="2918" w:type="dxa"/>
            <w:vMerge w:val="restart"/>
          </w:tcPr>
          <w:p w:rsidR="005B2CCB" w:rsidRDefault="000D4CD4">
            <w:pPr>
              <w:jc w:val="both"/>
              <w:rPr>
                <w:b/>
                <w:highlight w:val="white"/>
              </w:rPr>
            </w:pPr>
            <w:r>
              <w:rPr>
                <w:b/>
                <w:highlight w:val="white"/>
              </w:rPr>
              <w:t>A.4.3. Mezun ilişkileri yönetimi</w:t>
            </w:r>
          </w:p>
          <w:p w:rsidR="005B2CCB" w:rsidRDefault="000D4CD4">
            <w:pPr>
              <w:jc w:val="both"/>
              <w:rPr>
                <w:sz w:val="16"/>
                <w:szCs w:val="16"/>
                <w:highlight w:val="white"/>
              </w:rPr>
            </w:pPr>
            <w:r>
              <w:rPr>
                <w:sz w:val="16"/>
                <w:szCs w:val="16"/>
                <w:highlight w:val="white"/>
              </w:rPr>
              <w:t xml:space="preserve">Mezunların işe yerleşme, eğitime devam, gelir düzeyi, işveren/ mezun memnuniyeti gibi istihdam bilgileri sistematik ve kapsamlı olarak toplanmakta, değerlendirilmekte, kurum gelişme stratejilerinde kullanılmaktadır. </w:t>
            </w:r>
          </w:p>
          <w:p w:rsidR="005B2CCB" w:rsidRDefault="005B2CCB">
            <w:pPr>
              <w:jc w:val="both"/>
              <w:rPr>
                <w:sz w:val="16"/>
                <w:szCs w:val="16"/>
              </w:rPr>
            </w:pPr>
          </w:p>
        </w:tc>
        <w:tc>
          <w:tcPr>
            <w:tcW w:w="8070" w:type="dxa"/>
          </w:tcPr>
          <w:p w:rsidR="005B2CCB" w:rsidRDefault="000D4CD4">
            <w:pPr>
              <w:rPr>
                <w:sz w:val="16"/>
                <w:szCs w:val="16"/>
              </w:rPr>
            </w:pPr>
            <w:r>
              <w:rPr>
                <w:b/>
                <w:sz w:val="16"/>
                <w:szCs w:val="16"/>
                <w:u w:val="single"/>
              </w:rPr>
              <w:t>A.4.3.1. Mezunların işe yerleşme, eğitime devam, gelir düzeyi, işveren/mezun memnuniyeti gibi istihdam bilgilerinin sistematik ve kapsamlı olarak toplanmas</w:t>
            </w:r>
            <w:r>
              <w:rPr>
                <w:sz w:val="16"/>
                <w:szCs w:val="16"/>
              </w:rPr>
              <w:t xml:space="preserve">ı: Mezunlarla sosyal medya ve diğer iletişim kanalları üzerinden bağlantı kurularak işe yerleşme, eğitime devam, gelir düzeyi, işveren/mezun memnuniyeti gibi istihdam bilgileri düzenli olarak toplanmaya çalışılmaktadır. </w:t>
            </w:r>
          </w:p>
          <w:p w:rsidR="005B2CCB" w:rsidRDefault="005B2CCB">
            <w:pPr>
              <w:rPr>
                <w:sz w:val="16"/>
                <w:szCs w:val="16"/>
              </w:rPr>
            </w:pPr>
          </w:p>
          <w:p w:rsidR="005B2CCB" w:rsidRDefault="000D4CD4">
            <w:pPr>
              <w:rPr>
                <w:sz w:val="16"/>
                <w:szCs w:val="16"/>
              </w:rPr>
            </w:pPr>
            <w:r>
              <w:rPr>
                <w:b/>
                <w:sz w:val="16"/>
                <w:szCs w:val="16"/>
                <w:u w:val="single"/>
              </w:rPr>
              <w:t xml:space="preserve">A.4.3.2. Mezun memnuniyet anketleri ve analizi: </w:t>
            </w:r>
            <w:r>
              <w:rPr>
                <w:sz w:val="16"/>
                <w:szCs w:val="16"/>
              </w:rPr>
              <w:t>Mezunların memnuniyetini belirlemek amacıyla KSÜ Eğitim fakültesi mezun memnuniyet anketi hazırlama çalışmaları sürmektedir.</w:t>
            </w:r>
          </w:p>
          <w:p w:rsidR="005B2CCB" w:rsidRDefault="005B2CCB">
            <w:pPr>
              <w:rPr>
                <w:sz w:val="16"/>
                <w:szCs w:val="16"/>
              </w:rPr>
            </w:pPr>
          </w:p>
          <w:p w:rsidR="005B2CCB" w:rsidRDefault="000D4CD4">
            <w:pPr>
              <w:rPr>
                <w:sz w:val="16"/>
                <w:szCs w:val="16"/>
              </w:rPr>
            </w:pPr>
            <w:r>
              <w:rPr>
                <w:b/>
                <w:sz w:val="16"/>
                <w:szCs w:val="16"/>
                <w:u w:val="single"/>
              </w:rPr>
              <w:t xml:space="preserve">A.4.3.3. Lisans mezun sayısı: </w:t>
            </w:r>
            <w:r>
              <w:rPr>
                <w:sz w:val="16"/>
                <w:szCs w:val="16"/>
              </w:rPr>
              <w:t>2479</w:t>
            </w:r>
          </w:p>
          <w:p w:rsidR="005B2CCB" w:rsidRDefault="005B2CCB">
            <w:pPr>
              <w:rPr>
                <w:sz w:val="16"/>
                <w:szCs w:val="16"/>
              </w:rPr>
            </w:pPr>
          </w:p>
          <w:p w:rsidR="005B2CCB" w:rsidRDefault="000D4CD4">
            <w:pPr>
              <w:rPr>
                <w:sz w:val="16"/>
                <w:szCs w:val="16"/>
              </w:rPr>
            </w:pPr>
            <w:r>
              <w:rPr>
                <w:b/>
                <w:sz w:val="16"/>
                <w:szCs w:val="16"/>
                <w:u w:val="single"/>
              </w:rPr>
              <w:t xml:space="preserve">A.4.3.4. Yüksek lisans mezun sayısı: </w:t>
            </w:r>
            <w:r>
              <w:rPr>
                <w:sz w:val="16"/>
                <w:szCs w:val="16"/>
              </w:rPr>
              <w:t>870</w:t>
            </w:r>
          </w:p>
          <w:p w:rsidR="005B2CCB" w:rsidRDefault="005B2CCB">
            <w:pPr>
              <w:rPr>
                <w:sz w:val="16"/>
                <w:szCs w:val="16"/>
              </w:rPr>
            </w:pPr>
          </w:p>
          <w:p w:rsidR="005B2CCB" w:rsidRDefault="000D4CD4">
            <w:pPr>
              <w:rPr>
                <w:sz w:val="16"/>
                <w:szCs w:val="16"/>
              </w:rPr>
            </w:pPr>
            <w:r>
              <w:rPr>
                <w:b/>
                <w:sz w:val="16"/>
                <w:szCs w:val="16"/>
                <w:u w:val="single"/>
              </w:rPr>
              <w:t xml:space="preserve">A.4.3.5. Toplam mezun sayısı: </w:t>
            </w:r>
            <w:r>
              <w:rPr>
                <w:sz w:val="16"/>
                <w:szCs w:val="16"/>
              </w:rPr>
              <w:t>3349</w:t>
            </w:r>
          </w:p>
          <w:p w:rsidR="005B2CCB" w:rsidRDefault="005B2CCB">
            <w:pPr>
              <w:rPr>
                <w:sz w:val="16"/>
                <w:szCs w:val="16"/>
              </w:rPr>
            </w:pPr>
          </w:p>
          <w:p w:rsidR="005B2CCB" w:rsidRDefault="000D4CD4">
            <w:pPr>
              <w:rPr>
                <w:sz w:val="16"/>
                <w:szCs w:val="16"/>
              </w:rPr>
            </w:pPr>
            <w:r>
              <w:rPr>
                <w:b/>
                <w:sz w:val="16"/>
                <w:szCs w:val="16"/>
                <w:u w:val="single"/>
              </w:rPr>
              <w:t xml:space="preserve">A.4.3.6. Mezun geri bildirimlerin analizi ve iyileştirme uygulamalarının bulunması: </w:t>
            </w:r>
            <w:r>
              <w:rPr>
                <w:sz w:val="16"/>
                <w:szCs w:val="16"/>
              </w:rPr>
              <w:t>KSÜ Eğitim Fakültesi bünyesinde her yıl düzenli olarak Öğretmen Adayının Kariyer Yolculuğu başlıklı faaliyet düzenlenmektedir. Bu faaliyette KSÜ Eğitim Fakültesi mezunu olup çalışma hayatını başarıyla sürdürdürenler davet edilerek öğrencilerle bir araya getirilmektedir. Bu sayede mezunların geri bildirimleri de alınarak, işverenlerin beklentileri ele alınarak iyileştirme uygulamalarına yön verilmektedir.</w:t>
            </w:r>
          </w:p>
          <w:p w:rsidR="005B2CCB" w:rsidRDefault="005B2CCB"/>
          <w:p w:rsidR="005B2CCB" w:rsidRDefault="005B2CCB"/>
          <w:p w:rsidR="005B2CCB" w:rsidRDefault="005B2CCB"/>
        </w:tc>
      </w:tr>
      <w:tr w:rsidR="005B2CCB">
        <w:trPr>
          <w:trHeight w:val="5943"/>
        </w:trPr>
        <w:tc>
          <w:tcPr>
            <w:tcW w:w="2918" w:type="dxa"/>
            <w:vMerge/>
          </w:tcPr>
          <w:p w:rsidR="005B2CCB" w:rsidRDefault="005B2CCB">
            <w:pPr>
              <w:pBdr>
                <w:top w:val="nil"/>
                <w:left w:val="nil"/>
                <w:bottom w:val="nil"/>
                <w:right w:val="nil"/>
                <w:between w:val="nil"/>
              </w:pBdr>
              <w:spacing w:line="276" w:lineRule="auto"/>
            </w:pPr>
          </w:p>
        </w:tc>
        <w:tc>
          <w:tcPr>
            <w:tcW w:w="8070" w:type="dxa"/>
          </w:tcPr>
          <w:p w:rsidR="005B2CCB" w:rsidRDefault="000D4CD4">
            <w:r>
              <w:t>Kanıtlar:</w:t>
            </w:r>
          </w:p>
          <w:p w:rsidR="005B2CCB" w:rsidRDefault="005B2CCB"/>
          <w:p w:rsidR="005B2CCB" w:rsidRDefault="00D97339">
            <w:pPr>
              <w:rPr>
                <w:b/>
                <w:sz w:val="16"/>
                <w:szCs w:val="16"/>
              </w:rPr>
            </w:pPr>
            <w:hyperlink r:id="rId49">
              <w:r w:rsidR="000D4CD4">
                <w:rPr>
                  <w:b/>
                  <w:color w:val="1155CC"/>
                  <w:sz w:val="16"/>
                  <w:szCs w:val="16"/>
                  <w:u w:val="single"/>
                </w:rPr>
                <w:t>A.4.3.1. Mezun Bilgi Formu</w:t>
              </w:r>
            </w:hyperlink>
          </w:p>
          <w:p w:rsidR="005B2CCB" w:rsidRDefault="00D97339">
            <w:pPr>
              <w:rPr>
                <w:b/>
                <w:sz w:val="16"/>
                <w:szCs w:val="16"/>
              </w:rPr>
            </w:pPr>
            <w:hyperlink r:id="rId50">
              <w:r w:rsidR="000D4CD4">
                <w:rPr>
                  <w:b/>
                  <w:color w:val="1155CC"/>
                  <w:sz w:val="16"/>
                  <w:szCs w:val="16"/>
                  <w:u w:val="single"/>
                </w:rPr>
                <w:t>A.4.3.6. Mezun Geri Bildirimleri</w:t>
              </w:r>
            </w:hyperlink>
          </w:p>
        </w:tc>
      </w:tr>
    </w:tbl>
    <w:p w:rsidR="005B2CCB" w:rsidRDefault="005B2CCB"/>
    <w:p w:rsidR="005B2CCB" w:rsidRDefault="005B2CCB"/>
    <w:p w:rsidR="005B2CCB" w:rsidRDefault="005B2CCB"/>
    <w:p w:rsidR="005B2CCB" w:rsidRDefault="005B2CCB"/>
    <w:p w:rsidR="005B2CCB" w:rsidRDefault="005B2CCB"/>
    <w:tbl>
      <w:tblPr>
        <w:tblStyle w:val="af2"/>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3"/>
        <w:gridCol w:w="8065"/>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rPr>
                <w:b/>
              </w:rPr>
            </w:pPr>
            <w:r>
              <w:rPr>
                <w:b/>
              </w:rPr>
              <w:t>A.5. Uluslararasılaşma</w:t>
            </w:r>
          </w:p>
          <w:p w:rsidR="005B2CCB" w:rsidRDefault="000D4CD4">
            <w:pPr>
              <w:rPr>
                <w:b/>
                <w:sz w:val="16"/>
                <w:szCs w:val="16"/>
              </w:rPr>
            </w:pPr>
            <w:r>
              <w:rPr>
                <w:sz w:val="16"/>
                <w:szCs w:val="16"/>
              </w:rPr>
              <w:t>Kurum, uluslararasılaşma stratejisi ve hedefleri doğrultusunda süreçlerini yönetmeli, organizasyonel yapılanmasını oluşturmalı ve sonuçlarını periyodik olarak izleyerek değerlendirmelidir.</w:t>
            </w:r>
          </w:p>
        </w:tc>
      </w:tr>
      <w:tr w:rsidR="005B2CCB">
        <w:tc>
          <w:tcPr>
            <w:tcW w:w="10988" w:type="dxa"/>
            <w:gridSpan w:val="2"/>
          </w:tcPr>
          <w:p w:rsidR="005B2CCB" w:rsidRDefault="000D4CD4">
            <w:pPr>
              <w:rPr>
                <w:sz w:val="16"/>
                <w:szCs w:val="16"/>
              </w:rPr>
            </w:pPr>
            <w:r>
              <w:rPr>
                <w:b/>
              </w:rPr>
              <w:t>AÇIKLAMALAR:</w:t>
            </w:r>
            <w:r>
              <w:rPr>
                <w:sz w:val="16"/>
                <w:szCs w:val="16"/>
              </w:rPr>
              <w:t xml:space="preserve"> Uluslararasılaşma bölümünde “Uluslararasılaşma Süreçlerinin Yönetimi/Organizasyonel Yapısı ve Performans Göstergeleri” başlığına dair veriler kanıtlarıyla sunulmaktadır.</w:t>
            </w:r>
          </w:p>
          <w:p w:rsidR="005B2CCB" w:rsidRDefault="005B2CCB">
            <w:pPr>
              <w:rPr>
                <w:b/>
              </w:rPr>
            </w:pPr>
          </w:p>
          <w:p w:rsidR="005B2CCB" w:rsidRDefault="005B2CCB">
            <w:pPr>
              <w:rPr>
                <w:b/>
              </w:rPr>
            </w:pPr>
          </w:p>
          <w:p w:rsidR="005B2CCB" w:rsidRDefault="005B2CCB"/>
        </w:tc>
      </w:tr>
      <w:tr w:rsidR="005B2CCB">
        <w:tc>
          <w:tcPr>
            <w:tcW w:w="2923" w:type="dxa"/>
          </w:tcPr>
          <w:p w:rsidR="005B2CCB" w:rsidRDefault="005B2CCB"/>
        </w:tc>
        <w:tc>
          <w:tcPr>
            <w:tcW w:w="8065" w:type="dxa"/>
            <w:vAlign w:val="bottom"/>
          </w:tcPr>
          <w:p w:rsidR="005B2CCB" w:rsidRDefault="000D4CD4">
            <w:pPr>
              <w:rPr>
                <w:b/>
              </w:rPr>
            </w:pPr>
            <w:r>
              <w:rPr>
                <w:b/>
              </w:rPr>
              <w:t>Düzey: 3</w:t>
            </w:r>
          </w:p>
        </w:tc>
      </w:tr>
      <w:tr w:rsidR="005B2CCB">
        <w:trPr>
          <w:trHeight w:val="4336"/>
        </w:trPr>
        <w:tc>
          <w:tcPr>
            <w:tcW w:w="2923" w:type="dxa"/>
            <w:vMerge w:val="restart"/>
          </w:tcPr>
          <w:p w:rsidR="005B2CCB" w:rsidRDefault="000D4CD4">
            <w:pPr>
              <w:jc w:val="both"/>
              <w:rPr>
                <w:b/>
              </w:rPr>
            </w:pPr>
            <w:r>
              <w:rPr>
                <w:b/>
              </w:rPr>
              <w:t>A.5.1. Uluslararasılaşma süreçlerinin yönetimi</w:t>
            </w:r>
          </w:p>
          <w:p w:rsidR="005B2CCB" w:rsidRDefault="000D4CD4">
            <w:pPr>
              <w:jc w:val="both"/>
              <w:rPr>
                <w:sz w:val="16"/>
                <w:szCs w:val="16"/>
              </w:rPr>
            </w:pPr>
            <w:r>
              <w:rPr>
                <w:sz w:val="16"/>
                <w:szCs w:val="16"/>
              </w:rPr>
              <w:t>Uluslararasılaşma süreçlerinin yönetimi ve organizasyonel yapısı kurumsallaşmıştır. Kurumun uluslararasılaşma politikası ile uyumludur. Yönetim ve organizasyonel yapının işleyişi ve etkinliği irdelenmektedir.</w:t>
            </w:r>
          </w:p>
          <w:p w:rsidR="005B2CCB" w:rsidRDefault="005B2CCB">
            <w:pPr>
              <w:jc w:val="both"/>
              <w:rPr>
                <w:sz w:val="16"/>
                <w:szCs w:val="16"/>
              </w:rPr>
            </w:pPr>
          </w:p>
          <w:p w:rsidR="005B2CCB" w:rsidRDefault="005B2CCB">
            <w:pPr>
              <w:jc w:val="both"/>
              <w:rPr>
                <w:sz w:val="16"/>
                <w:szCs w:val="16"/>
              </w:rPr>
            </w:pPr>
          </w:p>
        </w:tc>
        <w:tc>
          <w:tcPr>
            <w:tcW w:w="8065" w:type="dxa"/>
          </w:tcPr>
          <w:p w:rsidR="005B2CCB" w:rsidRDefault="000D4CD4">
            <w:pPr>
              <w:widowControl/>
              <w:rPr>
                <w:sz w:val="16"/>
                <w:szCs w:val="16"/>
              </w:rPr>
            </w:pPr>
            <w:r>
              <w:rPr>
                <w:b/>
                <w:sz w:val="16"/>
                <w:szCs w:val="16"/>
                <w:u w:val="single"/>
              </w:rPr>
              <w:t>A.5.1.1. Uluslararasılaşma süreçlerinin yönetimi/organizasyonel yapısı (usul/esas/iş akış şemaları) ve performans göstergeleri:</w:t>
            </w:r>
            <w:r>
              <w:rPr>
                <w:b/>
                <w:sz w:val="16"/>
                <w:szCs w:val="16"/>
              </w:rPr>
              <w:t xml:space="preserve"> </w:t>
            </w:r>
            <w:r>
              <w:rPr>
                <w:sz w:val="16"/>
                <w:szCs w:val="16"/>
              </w:rPr>
              <w:t>KSÜ Eğitim Fakültesinde lisans programlarına kayıtlı öğrenciler ile çeşitli anabilim dallarında görevli akademik personelimiz Erasmus+ vb. programlar çerçevesinde yurt dışında öğrenim görme, eğitim alma ve eğitim verme hareketliliklerine katılmaktadır. Bu hareketlilikler ile farklı kültürleri tanımakta ve ülkemizi uluslararası platformlarda temsil etmektedirler.</w:t>
            </w:r>
          </w:p>
        </w:tc>
      </w:tr>
      <w:tr w:rsidR="005B2CCB">
        <w:trPr>
          <w:trHeight w:val="5943"/>
        </w:trPr>
        <w:tc>
          <w:tcPr>
            <w:tcW w:w="2923" w:type="dxa"/>
            <w:vMerge/>
          </w:tcPr>
          <w:p w:rsidR="005B2CCB" w:rsidRDefault="005B2CCB">
            <w:pPr>
              <w:pBdr>
                <w:top w:val="nil"/>
                <w:left w:val="nil"/>
                <w:bottom w:val="nil"/>
                <w:right w:val="nil"/>
                <w:between w:val="nil"/>
              </w:pBdr>
              <w:spacing w:line="276" w:lineRule="auto"/>
            </w:pPr>
          </w:p>
        </w:tc>
        <w:tc>
          <w:tcPr>
            <w:tcW w:w="8065" w:type="dxa"/>
          </w:tcPr>
          <w:p w:rsidR="005B2CCB" w:rsidRDefault="000D4CD4">
            <w:r>
              <w:t>Kanıtlar:</w:t>
            </w:r>
          </w:p>
          <w:p w:rsidR="005B2CCB" w:rsidRDefault="005B2CCB"/>
          <w:p w:rsidR="005B2CCB" w:rsidRDefault="000D4CD4">
            <w:pPr>
              <w:widowControl/>
              <w:numPr>
                <w:ilvl w:val="0"/>
                <w:numId w:val="2"/>
              </w:numPr>
            </w:pPr>
            <w:r>
              <w:rPr>
                <w:sz w:val="16"/>
                <w:szCs w:val="16"/>
              </w:rPr>
              <w:t>Uluslararasılaşma süreçlerinin yönetimi/organizasyonel yapısı (usul/esas/iş akış şemaları) ve performans göstergeleri:</w:t>
            </w:r>
            <w:r>
              <w:rPr>
                <w:b/>
                <w:sz w:val="16"/>
                <w:szCs w:val="16"/>
              </w:rPr>
              <w:t xml:space="preserve"> </w:t>
            </w:r>
            <w:hyperlink r:id="rId51">
              <w:r>
                <w:rPr>
                  <w:b/>
                  <w:color w:val="1155CC"/>
                  <w:sz w:val="16"/>
                  <w:szCs w:val="16"/>
                  <w:u w:val="single"/>
                </w:rPr>
                <w:t>A.5.1.1</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3"/>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9"/>
        <w:gridCol w:w="8059"/>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rPr>
                <w:b/>
              </w:rPr>
            </w:pPr>
            <w:r>
              <w:rPr>
                <w:b/>
              </w:rPr>
              <w:t>A.5. Uluslararasılaşma</w:t>
            </w:r>
          </w:p>
          <w:p w:rsidR="005B2CCB" w:rsidRDefault="005B2CCB">
            <w:pPr>
              <w:rPr>
                <w:b/>
                <w:sz w:val="16"/>
                <w:szCs w:val="16"/>
              </w:rPr>
            </w:pPr>
          </w:p>
        </w:tc>
      </w:tr>
      <w:tr w:rsidR="005B2CCB">
        <w:tc>
          <w:tcPr>
            <w:tcW w:w="2929" w:type="dxa"/>
          </w:tcPr>
          <w:p w:rsidR="005B2CCB" w:rsidRDefault="005B2CCB"/>
        </w:tc>
        <w:tc>
          <w:tcPr>
            <w:tcW w:w="8059" w:type="dxa"/>
            <w:vAlign w:val="bottom"/>
          </w:tcPr>
          <w:p w:rsidR="005B2CCB" w:rsidRDefault="000D4CD4">
            <w:pPr>
              <w:rPr>
                <w:b/>
              </w:rPr>
            </w:pPr>
            <w:r>
              <w:rPr>
                <w:b/>
              </w:rPr>
              <w:t>Düzey: 3</w:t>
            </w:r>
          </w:p>
        </w:tc>
      </w:tr>
      <w:tr w:rsidR="005B2CCB">
        <w:trPr>
          <w:trHeight w:val="6728"/>
        </w:trPr>
        <w:tc>
          <w:tcPr>
            <w:tcW w:w="2929" w:type="dxa"/>
            <w:vMerge w:val="restart"/>
          </w:tcPr>
          <w:p w:rsidR="005B2CCB" w:rsidRDefault="000D4CD4">
            <w:pPr>
              <w:rPr>
                <w:b/>
              </w:rPr>
            </w:pPr>
            <w:r>
              <w:rPr>
                <w:b/>
              </w:rPr>
              <w:t>A.5.2. Uluslararasılaşma kaynakları</w:t>
            </w:r>
          </w:p>
          <w:p w:rsidR="005B2CCB" w:rsidRDefault="000D4CD4">
            <w:pPr>
              <w:jc w:val="both"/>
            </w:pPr>
            <w:r>
              <w:t xml:space="preserve">Uluslararasılaşmaya ayrılan kaynaklar (mali, fiziksel, insan gücü) belirlenmiş, paylaşılmış, kurumsallaşmıştır, bu kaynaklar nicelik ve nitelik bağlamında izlenmekte ve değerlendirilmektedir. </w:t>
            </w:r>
          </w:p>
          <w:p w:rsidR="005B2CCB" w:rsidRDefault="005B2CCB">
            <w:pPr>
              <w:jc w:val="both"/>
              <w:rPr>
                <w:sz w:val="16"/>
                <w:szCs w:val="16"/>
              </w:rPr>
            </w:pPr>
          </w:p>
          <w:p w:rsidR="005B2CCB" w:rsidRDefault="005B2CCB">
            <w:pPr>
              <w:jc w:val="both"/>
              <w:rPr>
                <w:sz w:val="16"/>
                <w:szCs w:val="16"/>
              </w:rPr>
            </w:pPr>
          </w:p>
        </w:tc>
        <w:tc>
          <w:tcPr>
            <w:tcW w:w="8059" w:type="dxa"/>
          </w:tcPr>
          <w:p w:rsidR="005B2CCB" w:rsidRDefault="000D4CD4">
            <w:pPr>
              <w:widowControl/>
              <w:rPr>
                <w:sz w:val="16"/>
                <w:szCs w:val="16"/>
              </w:rPr>
            </w:pPr>
            <w:r>
              <w:rPr>
                <w:b/>
                <w:sz w:val="16"/>
                <w:szCs w:val="16"/>
                <w:u w:val="single"/>
              </w:rPr>
              <w:t>A.5.2.1. Uluslararası çalışmalar için ayrılan kaynaklarının elde edilmesi mekanizmaları (Erasmus gibi bütçelerin kullanım oranı, AB proje bütçelerinin yönetimi ve ikili protokoller kapsamında gerçekleşen kaynakların yönetimi gibi):</w:t>
            </w:r>
            <w:r>
              <w:rPr>
                <w:sz w:val="16"/>
                <w:szCs w:val="16"/>
              </w:rPr>
              <w:t xml:space="preserve">  KSÜ Eğitim Fakültesi’nde lisans programlarında öğrenim görmekte olan öğrencilerimiz Erasmus+ programı çerçevesinde imzalanan ikili anlaşmalar ile yurt dışında farklı yükseköğretim kurumlarında öğrenim görmektedir. Bu öğrenimleri süresince ilgili program bütçesinden burs desteği almaktadır. Bunun dışında, öğretim elemanlarımız da yurt dışında eğitim alma ve ders verme gibi hareketliliklere katılmakta, AB projeleri ile ilgili bütçeden destek almaktadır.</w:t>
            </w:r>
          </w:p>
        </w:tc>
      </w:tr>
      <w:tr w:rsidR="005B2CCB">
        <w:trPr>
          <w:trHeight w:val="5943"/>
        </w:trPr>
        <w:tc>
          <w:tcPr>
            <w:tcW w:w="2929" w:type="dxa"/>
            <w:vMerge/>
          </w:tcPr>
          <w:p w:rsidR="005B2CCB" w:rsidRDefault="005B2CCB">
            <w:pPr>
              <w:pBdr>
                <w:top w:val="nil"/>
                <w:left w:val="nil"/>
                <w:bottom w:val="nil"/>
                <w:right w:val="nil"/>
                <w:between w:val="nil"/>
              </w:pBdr>
              <w:spacing w:line="276" w:lineRule="auto"/>
            </w:pPr>
          </w:p>
        </w:tc>
        <w:tc>
          <w:tcPr>
            <w:tcW w:w="8059" w:type="dxa"/>
          </w:tcPr>
          <w:p w:rsidR="005B2CCB" w:rsidRDefault="000D4CD4">
            <w:r>
              <w:t>Kanıtlar:</w:t>
            </w:r>
          </w:p>
          <w:p w:rsidR="005B2CCB" w:rsidRDefault="005B2CCB"/>
          <w:p w:rsidR="005B2CCB" w:rsidRDefault="000D4CD4">
            <w:pPr>
              <w:widowControl/>
              <w:numPr>
                <w:ilvl w:val="0"/>
                <w:numId w:val="6"/>
              </w:numPr>
            </w:pPr>
            <w:r>
              <w:rPr>
                <w:sz w:val="16"/>
                <w:szCs w:val="16"/>
              </w:rPr>
              <w:t xml:space="preserve">Uluslararası çalışmalar için ayrılan kaynaklarının elde edilmesi mekanizmaları (Erasmus gibi bütçelerin kullanım oranı, AB proje bütçelerinin yönetimi ve ikili protokoller kapsamında gerçekleşen kaynakların yönetimi gibi): </w:t>
            </w:r>
            <w:hyperlink r:id="rId52">
              <w:r>
                <w:rPr>
                  <w:b/>
                  <w:color w:val="1155CC"/>
                  <w:sz w:val="16"/>
                  <w:szCs w:val="16"/>
                  <w:u w:val="single"/>
                </w:rPr>
                <w:t>A.5.2.1</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4"/>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3"/>
        <w:gridCol w:w="8065"/>
      </w:tblGrid>
      <w:tr w:rsidR="005B2CCB">
        <w:tc>
          <w:tcPr>
            <w:tcW w:w="10988" w:type="dxa"/>
            <w:gridSpan w:val="2"/>
            <w:shd w:val="clear" w:color="auto" w:fill="FFCADE"/>
            <w:vAlign w:val="bottom"/>
          </w:tcPr>
          <w:p w:rsidR="005B2CCB" w:rsidRDefault="000D4CD4">
            <w:pPr>
              <w:rPr>
                <w:b/>
              </w:rPr>
            </w:pPr>
            <w:r>
              <w:rPr>
                <w:b/>
              </w:rPr>
              <w:t>A. LİDERLİK, YÖNETİŞİM ve KALİTE</w:t>
            </w:r>
          </w:p>
        </w:tc>
      </w:tr>
      <w:tr w:rsidR="005B2CCB">
        <w:tc>
          <w:tcPr>
            <w:tcW w:w="10988" w:type="dxa"/>
            <w:gridSpan w:val="2"/>
            <w:shd w:val="clear" w:color="auto" w:fill="FFCADE"/>
          </w:tcPr>
          <w:p w:rsidR="005B2CCB" w:rsidRDefault="000D4CD4">
            <w:pPr>
              <w:rPr>
                <w:b/>
              </w:rPr>
            </w:pPr>
            <w:r>
              <w:rPr>
                <w:b/>
              </w:rPr>
              <w:t>A.5. Uluslararasılaşma</w:t>
            </w:r>
          </w:p>
          <w:p w:rsidR="005B2CCB" w:rsidRDefault="005B2CCB">
            <w:pPr>
              <w:rPr>
                <w:b/>
                <w:sz w:val="16"/>
                <w:szCs w:val="16"/>
              </w:rPr>
            </w:pPr>
          </w:p>
        </w:tc>
      </w:tr>
      <w:tr w:rsidR="005B2CCB">
        <w:tc>
          <w:tcPr>
            <w:tcW w:w="2923" w:type="dxa"/>
          </w:tcPr>
          <w:p w:rsidR="005B2CCB" w:rsidRDefault="005B2CCB"/>
        </w:tc>
        <w:tc>
          <w:tcPr>
            <w:tcW w:w="8065" w:type="dxa"/>
            <w:vAlign w:val="bottom"/>
          </w:tcPr>
          <w:p w:rsidR="005B2CCB" w:rsidRDefault="000D4CD4">
            <w:pPr>
              <w:rPr>
                <w:b/>
              </w:rPr>
            </w:pPr>
            <w:r>
              <w:rPr>
                <w:b/>
              </w:rPr>
              <w:t>Düzey: 3</w:t>
            </w:r>
          </w:p>
        </w:tc>
      </w:tr>
      <w:tr w:rsidR="005B2CCB">
        <w:trPr>
          <w:trHeight w:val="6728"/>
        </w:trPr>
        <w:tc>
          <w:tcPr>
            <w:tcW w:w="2923" w:type="dxa"/>
            <w:vMerge w:val="restart"/>
          </w:tcPr>
          <w:p w:rsidR="005B2CCB" w:rsidRDefault="000D4CD4">
            <w:pPr>
              <w:rPr>
                <w:b/>
                <w:highlight w:val="white"/>
              </w:rPr>
            </w:pPr>
            <w:r>
              <w:rPr>
                <w:b/>
                <w:highlight w:val="white"/>
              </w:rPr>
              <w:t>A.5.3. Uluslararasılaşma performansı</w:t>
            </w:r>
          </w:p>
          <w:p w:rsidR="005B2CCB" w:rsidRDefault="000D4CD4">
            <w:pPr>
              <w:jc w:val="both"/>
              <w:rPr>
                <w:sz w:val="16"/>
                <w:szCs w:val="16"/>
                <w:highlight w:val="white"/>
              </w:rPr>
            </w:pPr>
            <w:r>
              <w:rPr>
                <w:sz w:val="16"/>
                <w:szCs w:val="16"/>
                <w:highlight w:val="white"/>
              </w:rPr>
              <w:t xml:space="preserve">Uluslararasılaşma performansı izlenmektedir. İzlenme mekanizma ve süreçleri yerleşiktir, sürdürülebilirdir, iyileştirme adımlarının kanıtları vardır. </w:t>
            </w:r>
          </w:p>
          <w:p w:rsidR="005B2CCB" w:rsidRDefault="005B2CCB">
            <w:pPr>
              <w:jc w:val="both"/>
              <w:rPr>
                <w:sz w:val="16"/>
                <w:szCs w:val="16"/>
              </w:rPr>
            </w:pPr>
          </w:p>
          <w:p w:rsidR="005B2CCB" w:rsidRDefault="000D4CD4">
            <w:pPr>
              <w:jc w:val="both"/>
              <w:rPr>
                <w:sz w:val="16"/>
                <w:szCs w:val="16"/>
              </w:rPr>
            </w:pPr>
            <w:r>
              <w:rPr>
                <w:sz w:val="16"/>
                <w:szCs w:val="16"/>
              </w:rPr>
              <w:t xml:space="preserve"> </w:t>
            </w:r>
          </w:p>
        </w:tc>
        <w:tc>
          <w:tcPr>
            <w:tcW w:w="8065" w:type="dxa"/>
          </w:tcPr>
          <w:p w:rsidR="005B2CCB" w:rsidRDefault="000D4CD4">
            <w:pPr>
              <w:widowControl/>
              <w:spacing w:line="276" w:lineRule="auto"/>
              <w:jc w:val="both"/>
              <w:rPr>
                <w:sz w:val="16"/>
                <w:szCs w:val="16"/>
              </w:rPr>
            </w:pPr>
            <w:r>
              <w:rPr>
                <w:sz w:val="16"/>
                <w:szCs w:val="16"/>
              </w:rPr>
              <w:t>Uluslararasılaşma performansı izlenmektedir. İzlenme mekanizma ve süreçleri yerleşiktir, sürdürülebilirdir, iyileştirmelerle devam etmektedir. Fakültemizin uluslararasılaşma performansı Rektörlüğümüze sunulan Faaliyet Raporlarındaki veriler temelinde yine Rektörlüğümüzün ilgili birim(ler)i tarafından izlenmektedir.</w:t>
            </w:r>
          </w:p>
          <w:p w:rsidR="005B2CCB" w:rsidRDefault="005B2CCB"/>
        </w:tc>
      </w:tr>
      <w:tr w:rsidR="005B2CCB">
        <w:trPr>
          <w:trHeight w:val="5943"/>
        </w:trPr>
        <w:tc>
          <w:tcPr>
            <w:tcW w:w="2923" w:type="dxa"/>
            <w:vMerge/>
          </w:tcPr>
          <w:p w:rsidR="005B2CCB" w:rsidRDefault="005B2CCB">
            <w:pPr>
              <w:pBdr>
                <w:top w:val="nil"/>
                <w:left w:val="nil"/>
                <w:bottom w:val="nil"/>
                <w:right w:val="nil"/>
                <w:between w:val="nil"/>
              </w:pBdr>
              <w:spacing w:line="276" w:lineRule="auto"/>
            </w:pPr>
          </w:p>
        </w:tc>
        <w:tc>
          <w:tcPr>
            <w:tcW w:w="8065" w:type="dxa"/>
          </w:tcPr>
          <w:p w:rsidR="005B2CCB" w:rsidRDefault="000D4CD4">
            <w:r>
              <w:t>Kanıtlar:</w:t>
            </w:r>
          </w:p>
          <w:p w:rsidR="005B2CCB" w:rsidRDefault="000D4CD4">
            <w:pPr>
              <w:numPr>
                <w:ilvl w:val="0"/>
                <w:numId w:val="24"/>
              </w:numPr>
              <w:rPr>
                <w:sz w:val="16"/>
                <w:szCs w:val="16"/>
              </w:rPr>
            </w:pPr>
            <w:r>
              <w:rPr>
                <w:sz w:val="16"/>
                <w:szCs w:val="16"/>
              </w:rPr>
              <w:t xml:space="preserve">A.5.3. Erasmus Departman Koordinatör Listesi: </w:t>
            </w:r>
            <w:hyperlink r:id="rId53">
              <w:r>
                <w:rPr>
                  <w:b/>
                  <w:color w:val="1155CC"/>
                  <w:sz w:val="16"/>
                  <w:szCs w:val="16"/>
                  <w:u w:val="single"/>
                </w:rPr>
                <w:t>A.5.3.</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5"/>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8"/>
        <w:gridCol w:w="8070"/>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rPr>
                <w:b/>
              </w:rPr>
            </w:pPr>
            <w:r>
              <w:rPr>
                <w:b/>
              </w:rPr>
              <w:t>B.1.  Program Tasarımı, Değerlendirmesi ve Güncellenmesi</w:t>
            </w:r>
          </w:p>
          <w:p w:rsidR="005B2CCB" w:rsidRDefault="000D4CD4">
            <w:pPr>
              <w:jc w:val="both"/>
              <w:rPr>
                <w:sz w:val="16"/>
                <w:szCs w:val="16"/>
              </w:rPr>
            </w:pPr>
            <w:r>
              <w:rPr>
                <w:sz w:val="16"/>
                <w:szCs w:val="16"/>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tc>
      </w:tr>
      <w:tr w:rsidR="005B2CCB">
        <w:trPr>
          <w:trHeight w:val="1179"/>
        </w:trPr>
        <w:tc>
          <w:tcPr>
            <w:tcW w:w="10988" w:type="dxa"/>
            <w:gridSpan w:val="2"/>
          </w:tcPr>
          <w:p w:rsidR="005B2CCB" w:rsidRDefault="000D4CD4">
            <w:pPr>
              <w:rPr>
                <w:sz w:val="16"/>
                <w:szCs w:val="16"/>
              </w:rPr>
            </w:pPr>
            <w:r>
              <w:rPr>
                <w:b/>
              </w:rPr>
              <w:t xml:space="preserve">AÇIKLAMALAR: </w:t>
            </w:r>
            <w:r>
              <w:rPr>
                <w:sz w:val="16"/>
                <w:szCs w:val="16"/>
              </w:rPr>
              <w:t>Bu bölümde birimle alakalı programların tasarımı ve onayı, programın ders dağılım dengesi, ders kazanımlarının program çıktılarıyla uyumu, öğrenci iş yüküne dayalı ders tasarımı, programların izlenmesi ve güncellenmesi, eğitim ve öğretim süreçlerinin yönetimi gibi başlıklara değinilmiştir.</w:t>
            </w:r>
          </w:p>
        </w:tc>
      </w:tr>
      <w:tr w:rsidR="005B2CCB">
        <w:tc>
          <w:tcPr>
            <w:tcW w:w="2918" w:type="dxa"/>
          </w:tcPr>
          <w:p w:rsidR="005B2CCB" w:rsidRDefault="005B2CCB"/>
        </w:tc>
        <w:tc>
          <w:tcPr>
            <w:tcW w:w="8070" w:type="dxa"/>
            <w:vAlign w:val="bottom"/>
          </w:tcPr>
          <w:p w:rsidR="005B2CCB" w:rsidRDefault="000D4CD4">
            <w:pPr>
              <w:rPr>
                <w:b/>
              </w:rPr>
            </w:pPr>
            <w:r>
              <w:rPr>
                <w:b/>
              </w:rPr>
              <w:t>Düzey: 4</w:t>
            </w:r>
          </w:p>
        </w:tc>
      </w:tr>
      <w:tr w:rsidR="005B2CCB">
        <w:trPr>
          <w:trHeight w:val="4336"/>
        </w:trPr>
        <w:tc>
          <w:tcPr>
            <w:tcW w:w="2918" w:type="dxa"/>
            <w:vMerge w:val="restart"/>
          </w:tcPr>
          <w:p w:rsidR="005B2CCB" w:rsidRDefault="000D4CD4">
            <w:pPr>
              <w:jc w:val="both"/>
              <w:rPr>
                <w:b/>
              </w:rPr>
            </w:pPr>
            <w:r>
              <w:rPr>
                <w:b/>
              </w:rPr>
              <w:t>B.1.1. Programların tasarımı ve onayı</w:t>
            </w:r>
          </w:p>
          <w:p w:rsidR="005B2CCB" w:rsidRDefault="000D4CD4">
            <w:pPr>
              <w:jc w:val="both"/>
              <w:rPr>
                <w:sz w:val="16"/>
                <w:szCs w:val="16"/>
              </w:rPr>
            </w:pPr>
            <w:r>
              <w:rPr>
                <w:sz w:val="16"/>
                <w:szCs w:val="16"/>
              </w:rPr>
              <w:t>Programların amaçları ve öğrenme çıktıları (kazanımları) oluşturulmuş,  TYÇ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rsidR="005B2CCB" w:rsidRDefault="005B2CCB">
            <w:pPr>
              <w:jc w:val="both"/>
              <w:rPr>
                <w:sz w:val="16"/>
                <w:szCs w:val="16"/>
              </w:rPr>
            </w:pPr>
          </w:p>
        </w:tc>
        <w:tc>
          <w:tcPr>
            <w:tcW w:w="8070" w:type="dxa"/>
          </w:tcPr>
          <w:p w:rsidR="005B2CCB" w:rsidRDefault="005B2CCB">
            <w:pPr>
              <w:rPr>
                <w:b/>
                <w:sz w:val="16"/>
                <w:szCs w:val="16"/>
              </w:rPr>
            </w:pPr>
          </w:p>
          <w:p w:rsidR="005B2CCB" w:rsidRDefault="000D4CD4">
            <w:pPr>
              <w:rPr>
                <w:rFonts w:ascii="Arial Narrow" w:eastAsia="Arial Narrow" w:hAnsi="Arial Narrow" w:cs="Arial Narrow"/>
                <w:b/>
                <w:color w:val="0000FF"/>
                <w:sz w:val="16"/>
                <w:szCs w:val="16"/>
              </w:rPr>
            </w:pPr>
            <w:r>
              <w:rPr>
                <w:b/>
                <w:sz w:val="16"/>
                <w:szCs w:val="16"/>
              </w:rPr>
              <w:t>Program tasarımı ve onayı için tanımlı süreçler (eğitim politikasıyla uyumlu, komisyonlar/süreç sorumluları olan yönerge, usul ve esaslar gibi)</w:t>
            </w:r>
          </w:p>
          <w:p w:rsidR="005B2CCB" w:rsidRDefault="000D4CD4">
            <w:pPr>
              <w:rPr>
                <w:sz w:val="16"/>
                <w:szCs w:val="16"/>
              </w:rPr>
            </w:pPr>
            <w:r>
              <w:rPr>
                <w:sz w:val="16"/>
                <w:szCs w:val="16"/>
              </w:rPr>
              <w:t xml:space="preserve">Fakültemizde program tasarımı ve onay süreçleri, belirlenen amaçlar ve öğrenme çıktıları göz önünde bulundurularak yürütülmektedir. KSÜ’de eğitim öğretim süreçlerinin yürütüldüğü 6 bölüm bulunmaktadır (Kanıt B.1.1.1). Eğitim fakültesinin program tasarımı ve onayı süreçlerinde, YÖK tarafından hazırlanan Türkiye Yükseköğretim Yeterlilikler Çerçevesi (TYYÇ) esas alınmaktadır. Bu süreçler, belirlenen amaçlar ve öğrenme çıktıları dikkate alınarak yürütülmektedir. Ayrıca, bu süreçlerin yönetsel ve organizasyonel yapısı internet sitesinde belirtilmektedir (Kanıt B.1.1.2). </w:t>
            </w:r>
          </w:p>
          <w:p w:rsidR="005B2CCB" w:rsidRDefault="005B2CCB">
            <w:pPr>
              <w:rPr>
                <w:sz w:val="16"/>
                <w:szCs w:val="16"/>
              </w:rPr>
            </w:pPr>
          </w:p>
          <w:p w:rsidR="005B2CCB" w:rsidRDefault="000D4CD4">
            <w:pPr>
              <w:rPr>
                <w:b/>
                <w:sz w:val="16"/>
                <w:szCs w:val="16"/>
              </w:rPr>
            </w:pPr>
            <w:r>
              <w:rPr>
                <w:b/>
                <w:sz w:val="16"/>
                <w:szCs w:val="16"/>
              </w:rPr>
              <w:t>Programların amaçları (eğitim-öğretim politikası, stratejik amaçları, ilke ve kuralları)</w:t>
            </w:r>
          </w:p>
          <w:p w:rsidR="005B2CCB" w:rsidRDefault="000D4CD4">
            <w:pPr>
              <w:rPr>
                <w:sz w:val="16"/>
                <w:szCs w:val="16"/>
              </w:rPr>
            </w:pPr>
            <w:r>
              <w:rPr>
                <w:sz w:val="16"/>
                <w:szCs w:val="16"/>
              </w:rPr>
              <w:t xml:space="preserve">Program tasarımı ve onay süreci için tüm paydaşlardan görüş alınır ve bu görüşler üniversitenin misyon ve hedeflerine göre değerlendirilir. Programların tasarlanması ve onaylanması, ilgili akademik birimin mevzuata uygun hazırladığı dosyanın Eğitim Komisyonu'na sunulmasıyla başlar (Kanıt B.1.1.3). Öğrenme çıktılarının ve gerekli öğretim süreçlerinin yapılandırılmasında bölüm bazında ilke ve kurallar bulunmaktadır. </w:t>
            </w:r>
          </w:p>
          <w:p w:rsidR="005B2CCB" w:rsidRDefault="005B2CCB">
            <w:pPr>
              <w:rPr>
                <w:sz w:val="16"/>
                <w:szCs w:val="16"/>
              </w:rPr>
            </w:pPr>
          </w:p>
          <w:p w:rsidR="005B2CCB" w:rsidRDefault="000D4CD4">
            <w:pPr>
              <w:widowControl/>
              <w:rPr>
                <w:sz w:val="16"/>
                <w:szCs w:val="16"/>
              </w:rPr>
            </w:pPr>
            <w:r>
              <w:rPr>
                <w:b/>
                <w:sz w:val="16"/>
                <w:szCs w:val="16"/>
              </w:rPr>
              <w:t>Program düzeyinde yeterliliklerin kazandırılmasında araçlar (yeterlilik-ders-öğretim yöntemi matrisleri gibi)</w:t>
            </w:r>
          </w:p>
          <w:p w:rsidR="005B2CCB" w:rsidRDefault="000D4CD4">
            <w:pPr>
              <w:rPr>
                <w:sz w:val="16"/>
                <w:szCs w:val="16"/>
              </w:rPr>
            </w:pPr>
            <w:r>
              <w:rPr>
                <w:sz w:val="16"/>
                <w:szCs w:val="16"/>
              </w:rPr>
              <w:t>Program düzeyinde yeterliliklerin hangi eylemlerle kazandırılabileceği (yeterlilik-ders-öğretim yöntemi matrisleri) belirlenmiştir. Alan farklılıklarına göre yeterliliklerin hangi eğitim türlerinde (örgün, karma, uzaktan) kazandırılabileceği tanımlıdır (Kanıt B.1.1.4).</w:t>
            </w:r>
          </w:p>
          <w:p w:rsidR="005B2CCB" w:rsidRDefault="005B2CCB">
            <w:pPr>
              <w:rPr>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Yeterliliklerin kazandırıldığı eğitim türleri (örgün, karma, uzaktan; sürekli uygulaması bulunan programlarda)</w:t>
            </w:r>
          </w:p>
          <w:p w:rsidR="005B2CCB" w:rsidRDefault="000D4CD4">
            <w:pPr>
              <w:rPr>
                <w:sz w:val="16"/>
                <w:szCs w:val="16"/>
              </w:rPr>
            </w:pPr>
            <w:r>
              <w:rPr>
                <w:sz w:val="16"/>
                <w:szCs w:val="16"/>
              </w:rPr>
              <w:t xml:space="preserve">Program yeterlilikleri belirlenirken Türkiye Yükseköğretim Yeterlilikler Çerçevesiyle (TYYÇ) uyumu göz önünde bulundurulmakta ve programların yeterlilikleriyle ders öğrenme çıktıları arasında ilişkilendirme yapılmaktadır. Programların eğitim amaçları, kazanımları, program yeterlilikleri ve ders içeriklerini içeren bilgiler; Üniversitemiz ve Fakültemiz resmî web sayfalarında yer alan Bologna bilgi paketi aracılığıyla kamuoyu ile paylaşılmaktadır  (Kanıt B.1.1.5). </w:t>
            </w:r>
          </w:p>
          <w:p w:rsidR="005B2CCB" w:rsidRDefault="005B2CCB">
            <w:pPr>
              <w:rPr>
                <w:sz w:val="16"/>
                <w:szCs w:val="16"/>
              </w:rPr>
            </w:pPr>
          </w:p>
          <w:p w:rsidR="005B2CCB" w:rsidRDefault="000D4CD4">
            <w:pPr>
              <w:widowControl/>
              <w:rPr>
                <w:sz w:val="16"/>
                <w:szCs w:val="16"/>
              </w:rPr>
            </w:pPr>
            <w:r>
              <w:rPr>
                <w:b/>
                <w:sz w:val="16"/>
                <w:szCs w:val="16"/>
              </w:rPr>
              <w:t>Yeterliliklerin kazandırıldığı eğitim türleri (örgün, karma, uzaktan; sürekli uygulaması bulunan programlarda)</w:t>
            </w:r>
          </w:p>
          <w:p w:rsidR="005B2CCB" w:rsidRDefault="000D4CD4">
            <w:pPr>
              <w:rPr>
                <w:sz w:val="16"/>
                <w:szCs w:val="16"/>
              </w:rPr>
            </w:pPr>
            <w:r>
              <w:rPr>
                <w:sz w:val="16"/>
                <w:szCs w:val="16"/>
              </w:rPr>
              <w:t>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olanaklar dikkate alınmaktadır (erişim, sosyal mesafe vb.) Program yeterlilikleri belirlenirken Türkiye Yükseköğretim Yeterlilikler Çerçevesiyle (TYYÇ) uyumu göz önünde bulundurulmakta ve programların yeterlilikleriyle ders öğrenme çıktıları arasında ilişkilendirme yapılmaktadır. (Kanıt B.1.1.6).</w:t>
            </w:r>
          </w:p>
          <w:p w:rsidR="005B2CCB" w:rsidRDefault="005B2CCB">
            <w:pPr>
              <w:rPr>
                <w:sz w:val="16"/>
                <w:szCs w:val="16"/>
              </w:rPr>
            </w:pPr>
          </w:p>
          <w:p w:rsidR="005B2CCB" w:rsidRDefault="000D4CD4">
            <w:pPr>
              <w:widowControl/>
              <w:rPr>
                <w:sz w:val="16"/>
                <w:szCs w:val="16"/>
              </w:rPr>
            </w:pPr>
            <w:r>
              <w:rPr>
                <w:b/>
                <w:sz w:val="16"/>
                <w:szCs w:val="16"/>
              </w:rPr>
              <w:t>Programların tasarımında, fiziksel ve teknolojik olanaklar</w:t>
            </w:r>
          </w:p>
          <w:p w:rsidR="005B2CCB" w:rsidRDefault="000D4CD4">
            <w:pPr>
              <w:rPr>
                <w:sz w:val="16"/>
                <w:szCs w:val="16"/>
              </w:rPr>
            </w:pPr>
            <w:r>
              <w:rPr>
                <w:sz w:val="16"/>
                <w:szCs w:val="16"/>
              </w:rPr>
              <w:t xml:space="preserve"> Programların tasarımında, fiziksel ve teknolojik olanaklar dikkate alınmaktadır. Akıllı tahtalar, projeksiyon cihazları ve diğer teknolojik ekipmanlar sınıflarda bulunmaktadır (Kanıt B.1.1.7).</w:t>
            </w:r>
          </w:p>
          <w:p w:rsidR="005B2CCB" w:rsidRDefault="005B2CCB">
            <w:pPr>
              <w:rPr>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Ders bilgi paketlerinin ulusal çekirdek programına uyumu ve ölçütleri (akreditasyon ölçütleri gibi)</w:t>
            </w:r>
          </w:p>
          <w:p w:rsidR="005B2CCB" w:rsidRDefault="000D4CD4">
            <w:pPr>
              <w:rPr>
                <w:sz w:val="16"/>
                <w:szCs w:val="16"/>
              </w:rPr>
            </w:pPr>
            <w:r>
              <w:rPr>
                <w:sz w:val="16"/>
                <w:szCs w:val="16"/>
              </w:rPr>
              <w:t xml:space="preserve">Program akreditasyonu planlaması, teşviki ve uygulaması vardır; kurumun akreditasyon stratejisi belirtilmiş ve sonuçları tartışılmıştır. Akreditasyonun getirileri, iç̧ kalite güvence sistemine katkısı değerlendirilmektedir. Bu bağlamda akreditasyon ile ilgili bilgiler toplanmaya başlanmıştır. Gerekli bilgilere erişim için Prof. Dr. Evrim Ural koordinatörlüğünde akreditasyon için gerekli çalışmalara başlanmıştır (Kanıt B.1.1.8). </w:t>
            </w:r>
          </w:p>
          <w:p w:rsidR="005B2CCB" w:rsidRDefault="005B2CCB">
            <w:pPr>
              <w:rPr>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Akreditasyon çalışmalarının teşvik edildiğine ilişkin tanımlı süreçler ve uygulamalar</w:t>
            </w:r>
          </w:p>
          <w:p w:rsidR="005B2CCB" w:rsidRDefault="000D4CD4">
            <w:pPr>
              <w:rPr>
                <w:sz w:val="16"/>
                <w:szCs w:val="16"/>
              </w:rPr>
            </w:pPr>
            <w:r>
              <w:rPr>
                <w:sz w:val="16"/>
                <w:szCs w:val="16"/>
              </w:rPr>
              <w:t xml:space="preserve">Fakültemiz akreditasyon çalışmalarını teşvik etmek amacıyla düzenlenen akademik kurul toplantısında, Prof. Dr. Evrim URAL tarafından tüm akademik personelimize kapsamlı bir eğitim verilmiştir.Bu eğitim, fakültemizin akreditasyon süreçlerini daha iyi anlamak, uygulamalarda kalite standartlarını yükseltmek ve eğitim öğretim faaliyetlerinin ulusal ve uluslararası düzeyde tanınırlığını artırmak amacıyla gerçekleştirilmiştir. Eğitim süresince akreditasyonun önemi, süreçlerin adımları, gerekli dokümantasyon ve kalite güvence sistemleri hakkında ayrıntılı bilgiler paylaşılmıştır.  Ayrıca, personelin soruları yanıtlanmış ve akreditasyon süreçleriyle ilgili olarak pratik öneriler sunulmuştur. Bu eğitim, fakültemizin sürekli iyileştirme çabalarının bir parçası olarak, öğretim elemanlarının bilgi ve becerilerini geliştirerek, kurumumuzun genel eğitim kalitesinin artırılmasına önemli bir katkı sağlamıştır (Kanıt B.1.1.9). </w:t>
            </w:r>
          </w:p>
          <w:p w:rsidR="005B2CCB" w:rsidRDefault="005B2CCB">
            <w:pPr>
              <w:rPr>
                <w:sz w:val="16"/>
                <w:szCs w:val="16"/>
              </w:rPr>
            </w:pPr>
          </w:p>
          <w:p w:rsidR="005B2CCB" w:rsidRDefault="005B2CCB">
            <w:pPr>
              <w:rPr>
                <w:sz w:val="16"/>
                <w:szCs w:val="16"/>
              </w:rPr>
            </w:pPr>
          </w:p>
        </w:tc>
      </w:tr>
      <w:tr w:rsidR="005B2CCB">
        <w:trPr>
          <w:trHeight w:val="4537"/>
        </w:trPr>
        <w:tc>
          <w:tcPr>
            <w:tcW w:w="2918" w:type="dxa"/>
            <w:vMerge/>
          </w:tcPr>
          <w:p w:rsidR="005B2CCB" w:rsidRDefault="005B2CCB">
            <w:pPr>
              <w:pBdr>
                <w:top w:val="nil"/>
                <w:left w:val="nil"/>
                <w:bottom w:val="nil"/>
                <w:right w:val="nil"/>
                <w:between w:val="nil"/>
              </w:pBdr>
              <w:spacing w:line="276" w:lineRule="auto"/>
            </w:pPr>
          </w:p>
        </w:tc>
        <w:tc>
          <w:tcPr>
            <w:tcW w:w="8070" w:type="dxa"/>
          </w:tcPr>
          <w:p w:rsidR="005B2CCB" w:rsidRDefault="000D4CD4">
            <w:r>
              <w:t>Kanıtlar:</w:t>
            </w:r>
          </w:p>
          <w:p w:rsidR="005B2CCB" w:rsidRDefault="005B2CCB">
            <w:pPr>
              <w:rPr>
                <w:sz w:val="24"/>
                <w:szCs w:val="24"/>
              </w:rPr>
            </w:pPr>
          </w:p>
          <w:p w:rsidR="005B2CCB" w:rsidRDefault="00D97339">
            <w:pPr>
              <w:spacing w:after="200" w:line="360" w:lineRule="auto"/>
              <w:jc w:val="both"/>
              <w:rPr>
                <w:b/>
                <w:color w:val="0070C0"/>
                <w:sz w:val="16"/>
                <w:szCs w:val="16"/>
              </w:rPr>
            </w:pPr>
            <w:hyperlink r:id="rId54">
              <w:r w:rsidR="000D4CD4">
                <w:rPr>
                  <w:b/>
                  <w:color w:val="0070C0"/>
                  <w:sz w:val="16"/>
                  <w:szCs w:val="16"/>
                  <w:u w:val="single"/>
                </w:rPr>
                <w:t>Kanıt B.1.1.1. KSÜ Eğitim Fakültesi</w:t>
              </w:r>
            </w:hyperlink>
            <w:r w:rsidR="000D4CD4">
              <w:rPr>
                <w:b/>
                <w:color w:val="0070C0"/>
                <w:sz w:val="16"/>
                <w:szCs w:val="16"/>
              </w:rPr>
              <w:t xml:space="preserve"> </w:t>
            </w:r>
          </w:p>
          <w:p w:rsidR="005B2CCB" w:rsidRDefault="00D97339">
            <w:pPr>
              <w:spacing w:before="240" w:after="200"/>
              <w:rPr>
                <w:b/>
                <w:color w:val="1155CC"/>
                <w:sz w:val="16"/>
                <w:szCs w:val="16"/>
                <w:u w:val="single"/>
              </w:rPr>
            </w:pPr>
            <w:hyperlink r:id="rId55">
              <w:r w:rsidR="000D4CD4">
                <w:rPr>
                  <w:b/>
                  <w:color w:val="1155CC"/>
                  <w:sz w:val="16"/>
                  <w:szCs w:val="16"/>
                  <w:u w:val="single"/>
                </w:rPr>
                <w:t>Kanıt B.1.1.2 Bölüm Programı Açılması İş Akış Şeması</w:t>
              </w:r>
            </w:hyperlink>
          </w:p>
          <w:p w:rsidR="005B2CCB" w:rsidRDefault="00D97339">
            <w:pPr>
              <w:spacing w:before="240" w:after="200"/>
              <w:rPr>
                <w:b/>
                <w:color w:val="1155CC"/>
                <w:sz w:val="16"/>
                <w:szCs w:val="16"/>
                <w:u w:val="single"/>
              </w:rPr>
            </w:pPr>
            <w:hyperlink r:id="rId56">
              <w:r w:rsidR="000D4CD4">
                <w:rPr>
                  <w:b/>
                  <w:color w:val="1155CC"/>
                  <w:sz w:val="16"/>
                  <w:szCs w:val="16"/>
                  <w:u w:val="single"/>
                </w:rPr>
                <w:t>Kanıt B.1.1.3 Misyon ve Hedefler</w:t>
              </w:r>
            </w:hyperlink>
          </w:p>
          <w:p w:rsidR="005B2CCB" w:rsidRDefault="00D97339">
            <w:pPr>
              <w:spacing w:before="240" w:after="200"/>
              <w:rPr>
                <w:b/>
                <w:color w:val="1155CC"/>
                <w:sz w:val="16"/>
                <w:szCs w:val="16"/>
                <w:u w:val="single"/>
              </w:rPr>
            </w:pPr>
            <w:hyperlink r:id="rId57">
              <w:r w:rsidR="000D4CD4">
                <w:rPr>
                  <w:b/>
                  <w:color w:val="1155CC"/>
                  <w:sz w:val="16"/>
                  <w:szCs w:val="16"/>
                  <w:u w:val="single"/>
                </w:rPr>
                <w:t>Kanıt B.1.1.4 Fen Bilgisi Öğretmenliği Bologna Program Sayfası</w:t>
              </w:r>
            </w:hyperlink>
          </w:p>
          <w:p w:rsidR="005B2CCB" w:rsidRDefault="00D97339">
            <w:pPr>
              <w:spacing w:before="240" w:after="200"/>
              <w:rPr>
                <w:b/>
                <w:color w:val="0070C0"/>
                <w:sz w:val="16"/>
                <w:szCs w:val="16"/>
                <w:u w:val="single"/>
              </w:rPr>
            </w:pPr>
            <w:hyperlink r:id="rId58">
              <w:r w:rsidR="000D4CD4">
                <w:rPr>
                  <w:b/>
                  <w:color w:val="1155CC"/>
                  <w:sz w:val="16"/>
                  <w:szCs w:val="16"/>
                  <w:u w:val="single"/>
                </w:rPr>
                <w:t>Kanıt B.1.1.5 Bologna Bilgi Paketi</w:t>
              </w:r>
            </w:hyperlink>
          </w:p>
          <w:p w:rsidR="005B2CCB" w:rsidRDefault="00D97339">
            <w:pPr>
              <w:spacing w:before="240" w:after="200"/>
              <w:rPr>
                <w:b/>
                <w:color w:val="0070C0"/>
                <w:sz w:val="16"/>
                <w:szCs w:val="16"/>
                <w:u w:val="single"/>
              </w:rPr>
            </w:pPr>
            <w:hyperlink r:id="rId59">
              <w:r w:rsidR="000D4CD4">
                <w:rPr>
                  <w:b/>
                  <w:color w:val="1155CC"/>
                  <w:sz w:val="16"/>
                  <w:szCs w:val="16"/>
                  <w:u w:val="single"/>
                </w:rPr>
                <w:t>Kanıt B.1.1.6 Bologna Bilgi Paketi</w:t>
              </w:r>
            </w:hyperlink>
          </w:p>
          <w:p w:rsidR="005B2CCB" w:rsidRDefault="00D97339">
            <w:pPr>
              <w:spacing w:before="240" w:after="200"/>
              <w:rPr>
                <w:b/>
                <w:color w:val="0070C0"/>
                <w:sz w:val="16"/>
                <w:szCs w:val="16"/>
              </w:rPr>
            </w:pPr>
            <w:hyperlink r:id="rId60">
              <w:r w:rsidR="000D4CD4">
                <w:rPr>
                  <w:b/>
                  <w:color w:val="1155CC"/>
                  <w:sz w:val="16"/>
                  <w:szCs w:val="16"/>
                  <w:u w:val="single"/>
                </w:rPr>
                <w:t xml:space="preserve">Kanıt B.1.1.7. Teknolojik Ekipmanlar </w:t>
              </w:r>
            </w:hyperlink>
          </w:p>
          <w:p w:rsidR="005B2CCB" w:rsidRDefault="00D97339">
            <w:pPr>
              <w:spacing w:before="240" w:after="200"/>
              <w:rPr>
                <w:b/>
                <w:color w:val="0070C0"/>
                <w:sz w:val="16"/>
                <w:szCs w:val="16"/>
              </w:rPr>
            </w:pPr>
            <w:hyperlink r:id="rId61">
              <w:r w:rsidR="000D4CD4">
                <w:rPr>
                  <w:b/>
                  <w:color w:val="1155CC"/>
                  <w:sz w:val="16"/>
                  <w:szCs w:val="16"/>
                  <w:u w:val="single"/>
                </w:rPr>
                <w:t>Kanıt B.1.1.8. Akreditasyon Çalışması Ön Hazırlık Yazışmaları</w:t>
              </w:r>
            </w:hyperlink>
            <w:r w:rsidR="000D4CD4">
              <w:rPr>
                <w:b/>
                <w:color w:val="0070C0"/>
                <w:sz w:val="16"/>
                <w:szCs w:val="16"/>
              </w:rPr>
              <w:t xml:space="preserve"> </w:t>
            </w:r>
          </w:p>
          <w:p w:rsidR="005B2CCB" w:rsidRDefault="00D97339">
            <w:pPr>
              <w:spacing w:before="240" w:after="200"/>
              <w:rPr>
                <w:b/>
              </w:rPr>
            </w:pPr>
            <w:hyperlink r:id="rId62">
              <w:r w:rsidR="000D4CD4">
                <w:rPr>
                  <w:b/>
                  <w:color w:val="1155CC"/>
                  <w:sz w:val="16"/>
                  <w:szCs w:val="16"/>
                  <w:u w:val="single"/>
                </w:rPr>
                <w:t>Kanıt B.1.1.9. Akreditasyon Sunumu</w:t>
              </w:r>
            </w:hyperlink>
          </w:p>
        </w:tc>
      </w:tr>
    </w:tbl>
    <w:p w:rsidR="005B2CCB" w:rsidRDefault="005B2CCB"/>
    <w:p w:rsidR="005B2CCB" w:rsidRDefault="005B2CCB"/>
    <w:tbl>
      <w:tblPr>
        <w:tblStyle w:val="af6"/>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4"/>
        <w:gridCol w:w="8074"/>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rPr>
                <w:b/>
              </w:rPr>
            </w:pPr>
            <w:r>
              <w:rPr>
                <w:b/>
              </w:rPr>
              <w:t>B.1.  Program Tasarımı, Değerlendirmesi ve Güncellenmesi</w:t>
            </w:r>
          </w:p>
          <w:p w:rsidR="005B2CCB" w:rsidRDefault="005B2CCB">
            <w:pPr>
              <w:jc w:val="both"/>
              <w:rPr>
                <w:sz w:val="16"/>
                <w:szCs w:val="16"/>
              </w:rPr>
            </w:pPr>
          </w:p>
        </w:tc>
      </w:tr>
      <w:tr w:rsidR="005B2CCB">
        <w:tc>
          <w:tcPr>
            <w:tcW w:w="2914" w:type="dxa"/>
          </w:tcPr>
          <w:p w:rsidR="005B2CCB" w:rsidRDefault="005B2CCB"/>
        </w:tc>
        <w:tc>
          <w:tcPr>
            <w:tcW w:w="8074" w:type="dxa"/>
            <w:vAlign w:val="bottom"/>
          </w:tcPr>
          <w:p w:rsidR="005B2CCB" w:rsidRDefault="000D4CD4">
            <w:pPr>
              <w:rPr>
                <w:b/>
              </w:rPr>
            </w:pPr>
            <w:r>
              <w:rPr>
                <w:b/>
              </w:rPr>
              <w:t>Düzey: 4</w:t>
            </w:r>
          </w:p>
        </w:tc>
      </w:tr>
      <w:tr w:rsidR="005B2CCB">
        <w:trPr>
          <w:trHeight w:val="6435"/>
        </w:trPr>
        <w:tc>
          <w:tcPr>
            <w:tcW w:w="2914" w:type="dxa"/>
            <w:vMerge w:val="restart"/>
          </w:tcPr>
          <w:p w:rsidR="005B2CCB" w:rsidRDefault="000D4CD4">
            <w:pPr>
              <w:jc w:val="both"/>
              <w:rPr>
                <w:b/>
              </w:rPr>
            </w:pPr>
            <w:r>
              <w:rPr>
                <w:b/>
              </w:rPr>
              <w:t xml:space="preserve">B.1.2. Programın ders dağılım dengesi </w:t>
            </w:r>
          </w:p>
          <w:p w:rsidR="005B2CCB" w:rsidRDefault="000D4CD4">
            <w:pPr>
              <w:jc w:val="both"/>
              <w:rPr>
                <w:sz w:val="16"/>
                <w:szCs w:val="16"/>
              </w:rPr>
            </w:pPr>
            <w:r>
              <w:rPr>
                <w:sz w:val="16"/>
                <w:szCs w:val="16"/>
              </w:rPr>
              <w:t>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tc>
        <w:tc>
          <w:tcPr>
            <w:tcW w:w="8074" w:type="dxa"/>
          </w:tcPr>
          <w:p w:rsidR="005B2CCB" w:rsidRDefault="005B2CCB">
            <w:pPr>
              <w:rPr>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Programların TYÇ ile uyumu (ders programları, derslerin güncellenmesi gibi)</w:t>
            </w:r>
          </w:p>
          <w:p w:rsidR="005B2CCB" w:rsidRDefault="000D4CD4">
            <w:pPr>
              <w:rPr>
                <w:sz w:val="16"/>
                <w:szCs w:val="16"/>
              </w:rPr>
            </w:pPr>
            <w:r>
              <w:rPr>
                <w:sz w:val="16"/>
                <w:szCs w:val="16"/>
              </w:rPr>
              <w:t xml:space="preserve">Programın ders dağılımına ilişkin ilke, kural ve yöntemler tanımlıdır. Öğretim programı (müfredat) yapısı zorunlu-seçmeli ders, alan-alan dışı ders dengesini gözetmekte, kültürel derinlik ve farklı disiplinleri tanıma imkânı vermektedir ( B.1.2.1). </w:t>
            </w:r>
          </w:p>
          <w:p w:rsidR="005B2CCB" w:rsidRDefault="005B2CCB">
            <w:pPr>
              <w:widowControl/>
              <w:rPr>
                <w:sz w:val="16"/>
                <w:szCs w:val="16"/>
              </w:rPr>
            </w:pPr>
          </w:p>
          <w:p w:rsidR="005B2CCB" w:rsidRDefault="000D4CD4">
            <w:pPr>
              <w:widowControl/>
              <w:rPr>
                <w:sz w:val="16"/>
                <w:szCs w:val="16"/>
              </w:rPr>
            </w:pPr>
            <w:r>
              <w:rPr>
                <w:b/>
                <w:sz w:val="16"/>
                <w:szCs w:val="16"/>
              </w:rPr>
              <w:t>Programların ders dağılımının öğretim elemanlarının uzmanlık alanları ve iş yükleri gözetilerek yapılması</w:t>
            </w:r>
          </w:p>
          <w:p w:rsidR="005B2CCB" w:rsidRDefault="000D4CD4">
            <w:pPr>
              <w:rPr>
                <w:sz w:val="16"/>
                <w:szCs w:val="16"/>
              </w:rPr>
            </w:pPr>
            <w:r>
              <w:rPr>
                <w:sz w:val="16"/>
                <w:szCs w:val="16"/>
              </w:rPr>
              <w:t xml:space="preserve">Programların ders dağılımının öğretim elemanlarının uzmanlık alanları ve iş yükleri gözetilerek yapılmaktadır. Ayrıca özel uzmanlık gerektiren derslerde üniversite içinden ya da dışından akademik personel görevlendirmesi yapılarak o alanla ilgili en uzman kişilerle eğitim programı yürütülmektedir ( B 1.2.2). </w:t>
            </w:r>
          </w:p>
          <w:p w:rsidR="005B2CCB" w:rsidRDefault="005B2CCB">
            <w:pPr>
              <w:rPr>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Programların ders dağılımının ders bilgi paketlerinde dengeli yapılması ve Program dışından alınan dersler (örgün veya uzaktan) ve program çıktılarıyla uyumu</w:t>
            </w:r>
          </w:p>
          <w:p w:rsidR="005B2CCB" w:rsidRDefault="000D4CD4">
            <w:pPr>
              <w:rPr>
                <w:sz w:val="16"/>
                <w:szCs w:val="16"/>
              </w:rPr>
            </w:pPr>
            <w:r>
              <w:rPr>
                <w:sz w:val="16"/>
                <w:szCs w:val="16"/>
              </w:rPr>
              <w:t>Programın ders dağılımının dengeli yapılması için Bologna protokolü üzerinden her bir öğretim elemanı için bir grup seçilip dağılım yapılmaktadır. Fakültemize özgü olarak oluşturulan MB-GK kodlu seçmeli ortak havuz dersleri sayesinde bölümlerin programının dışında program çıktıları ile uyumlu şekilde örgün eğitim şeklinde yürütülmektedir ( B.1.2.3).</w:t>
            </w:r>
          </w:p>
          <w:p w:rsidR="005B2CCB" w:rsidRDefault="005B2CCB">
            <w:pPr>
              <w:rPr>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Öğretim programında (müfredat) zorunlu-seçmeli, alan içi-alan dışı ders dengesinin gözetilmesi ve Öğretim programı dışından alınan dersler (müfredat) ile kültürel derinlik ve farklı disiplinleri tanıma imkânının verilmesi</w:t>
            </w:r>
          </w:p>
          <w:p w:rsidR="005B2CCB" w:rsidRDefault="000D4CD4">
            <w:pPr>
              <w:rPr>
                <w:sz w:val="16"/>
                <w:szCs w:val="16"/>
              </w:rPr>
            </w:pPr>
            <w:r>
              <w:rPr>
                <w:sz w:val="16"/>
                <w:szCs w:val="16"/>
              </w:rPr>
              <w:t xml:space="preserve"> Öğretim programında (müfredat) zorunlu-seçmeli, alan içi-alan dışı ders dengesi tüm bölümlerde kanıtta örneği sunulduğu gibi dengeli bir şekilde uygulanmaktadır (Kanıt B.1.2.4). Öğrencilerimiz öğretim programında tanımlı GK-MB seçmeli derslerini alarak gerek  alan içi gerekse alan dışı kültürel derinlik ve farklı disiplinleri tanıma imkânı bulabilmektedir. Örneğin Fen Bilgisi Öğretmenliği programındaki bir öğrenci GK kodlu dersler sayesinde Sosyal Bilgiler Öğretmenliği veya Türkçe Öğretmenliği alanına özgü bir dersi alabilmektedir ( B.1.2.5). </w:t>
            </w:r>
          </w:p>
          <w:p w:rsidR="005B2CCB" w:rsidRDefault="005B2CCB">
            <w:pPr>
              <w:rPr>
                <w:b/>
                <w:sz w:val="16"/>
                <w:szCs w:val="16"/>
              </w:rPr>
            </w:pPr>
          </w:p>
          <w:p w:rsidR="005B2CCB" w:rsidRDefault="000D4CD4">
            <w:pPr>
              <w:widowControl/>
              <w:rPr>
                <w:sz w:val="16"/>
                <w:szCs w:val="16"/>
              </w:rPr>
            </w:pPr>
            <w:r>
              <w:rPr>
                <w:b/>
                <w:sz w:val="16"/>
                <w:szCs w:val="16"/>
              </w:rPr>
              <w:t>Öğrencinin müfredatı ve ders programının (ders sayısı ve haftalık ders saati) dışında akademik olmayan etkinliklere de zaman ayırabileceği şekilde düzenlenmesi</w:t>
            </w:r>
          </w:p>
          <w:p w:rsidR="005B2CCB" w:rsidRDefault="000D4CD4">
            <w:pPr>
              <w:rPr>
                <w:sz w:val="16"/>
                <w:szCs w:val="16"/>
              </w:rPr>
            </w:pPr>
            <w:r>
              <w:rPr>
                <w:sz w:val="16"/>
                <w:szCs w:val="16"/>
              </w:rPr>
              <w:t>Öğrencinin müfredatı ve ders programının (ders sayısı ve haftalık ders saati) dışında akademik olmayan etkinliklere de zaman ayırabileceği şekilde aktivitelerle müfredat zenginleştirmesi yapılmaktadır. Tüm programlarda ve sınıflarda ders programında en az bir tam gün boş bırakılacak şekilde düzenleme yapılmaktadır. Bu süreç hakkında görüşler alınarak boş bırakılan vakitler düzenlenmektedir (Kanıt 1.2.6). Ders bilgi paketlerinin amaca uygunluğu ve işlerliğinin izlenmesi, değerlendirilmesi ve iyileştirmeler Bologna kapsamında takip edilmektedir.</w:t>
            </w:r>
          </w:p>
        </w:tc>
      </w:tr>
      <w:tr w:rsidR="005B2CCB">
        <w:trPr>
          <w:trHeight w:val="2959"/>
        </w:trPr>
        <w:tc>
          <w:tcPr>
            <w:tcW w:w="2914" w:type="dxa"/>
            <w:vMerge/>
          </w:tcPr>
          <w:p w:rsidR="005B2CCB" w:rsidRDefault="005B2CCB">
            <w:pPr>
              <w:pBdr>
                <w:top w:val="nil"/>
                <w:left w:val="nil"/>
                <w:bottom w:val="nil"/>
                <w:right w:val="nil"/>
                <w:between w:val="nil"/>
              </w:pBdr>
              <w:spacing w:line="276" w:lineRule="auto"/>
            </w:pPr>
          </w:p>
        </w:tc>
        <w:tc>
          <w:tcPr>
            <w:tcW w:w="8074" w:type="dxa"/>
          </w:tcPr>
          <w:p w:rsidR="005B2CCB" w:rsidRDefault="000D4CD4">
            <w:r>
              <w:t>Kanıtlar:</w:t>
            </w:r>
          </w:p>
          <w:p w:rsidR="005B2CCB" w:rsidRDefault="00D97339">
            <w:pPr>
              <w:spacing w:before="240" w:after="200"/>
              <w:rPr>
                <w:b/>
                <w:color w:val="1155CC"/>
                <w:sz w:val="16"/>
                <w:szCs w:val="16"/>
                <w:u w:val="single"/>
              </w:rPr>
            </w:pPr>
            <w:hyperlink r:id="rId63">
              <w:r w:rsidR="000D4CD4">
                <w:rPr>
                  <w:b/>
                  <w:color w:val="1155CC"/>
                  <w:sz w:val="16"/>
                  <w:szCs w:val="16"/>
                  <w:u w:val="single"/>
                </w:rPr>
                <w:t>B.1.2.1. KSÜ Ön Lisans ve Lisans Eğitim-Öğretim Yönetmeliği.pdf (yokak.gov.tr)</w:t>
              </w:r>
            </w:hyperlink>
          </w:p>
          <w:p w:rsidR="005B2CCB" w:rsidRDefault="00D97339">
            <w:pPr>
              <w:spacing w:after="200"/>
              <w:rPr>
                <w:b/>
                <w:sz w:val="16"/>
                <w:szCs w:val="16"/>
              </w:rPr>
            </w:pPr>
            <w:hyperlink r:id="rId64">
              <w:r w:rsidR="000D4CD4">
                <w:rPr>
                  <w:b/>
                  <w:color w:val="1155CC"/>
                  <w:sz w:val="16"/>
                  <w:szCs w:val="16"/>
                  <w:u w:val="single"/>
                </w:rPr>
                <w:t>B.1.2.2. Akademik Görevlendirmeler</w:t>
              </w:r>
            </w:hyperlink>
          </w:p>
          <w:p w:rsidR="005B2CCB" w:rsidRDefault="00D97339">
            <w:pPr>
              <w:spacing w:after="200"/>
              <w:rPr>
                <w:b/>
                <w:sz w:val="16"/>
                <w:szCs w:val="16"/>
              </w:rPr>
            </w:pPr>
            <w:hyperlink r:id="rId65">
              <w:r w:rsidR="000D4CD4">
                <w:rPr>
                  <w:b/>
                  <w:color w:val="1155CC"/>
                  <w:sz w:val="16"/>
                  <w:szCs w:val="16"/>
                  <w:u w:val="single"/>
                </w:rPr>
                <w:t>B.1.2.3. MB/GK Kodlu Ortak Havuz Dersleri</w:t>
              </w:r>
            </w:hyperlink>
            <w:r w:rsidR="000D4CD4">
              <w:rPr>
                <w:b/>
                <w:sz w:val="16"/>
                <w:szCs w:val="16"/>
              </w:rPr>
              <w:t xml:space="preserve"> </w:t>
            </w:r>
          </w:p>
          <w:p w:rsidR="005B2CCB" w:rsidRDefault="00D97339">
            <w:pPr>
              <w:spacing w:after="200"/>
              <w:rPr>
                <w:b/>
                <w:sz w:val="16"/>
                <w:szCs w:val="16"/>
              </w:rPr>
            </w:pPr>
            <w:hyperlink r:id="rId66">
              <w:r w:rsidR="000D4CD4">
                <w:rPr>
                  <w:b/>
                  <w:color w:val="1155CC"/>
                  <w:sz w:val="16"/>
                  <w:szCs w:val="16"/>
                  <w:u w:val="single"/>
                </w:rPr>
                <w:t xml:space="preserve">B.1.2.4. Dengeli Ders Dağılımı </w:t>
              </w:r>
            </w:hyperlink>
          </w:p>
          <w:p w:rsidR="005B2CCB" w:rsidRDefault="00D97339">
            <w:pPr>
              <w:spacing w:after="200"/>
              <w:rPr>
                <w:b/>
                <w:sz w:val="16"/>
                <w:szCs w:val="16"/>
              </w:rPr>
            </w:pPr>
            <w:hyperlink r:id="rId67">
              <w:r w:rsidR="000D4CD4">
                <w:rPr>
                  <w:b/>
                  <w:color w:val="1155CC"/>
                  <w:sz w:val="16"/>
                  <w:szCs w:val="16"/>
                  <w:u w:val="single"/>
                </w:rPr>
                <w:t>B.1.2.5. GK Seçmeli Dersleri</w:t>
              </w:r>
            </w:hyperlink>
          </w:p>
          <w:p w:rsidR="005B2CCB" w:rsidRDefault="00D97339">
            <w:pPr>
              <w:spacing w:after="200"/>
              <w:rPr>
                <w:b/>
                <w:sz w:val="16"/>
                <w:szCs w:val="16"/>
              </w:rPr>
            </w:pPr>
            <w:hyperlink r:id="rId68">
              <w:r w:rsidR="000D4CD4">
                <w:rPr>
                  <w:b/>
                  <w:color w:val="1155CC"/>
                  <w:sz w:val="16"/>
                  <w:szCs w:val="16"/>
                  <w:u w:val="single"/>
                </w:rPr>
                <w:t>B.1.2.6. Haftalık Ders Programları</w:t>
              </w:r>
            </w:hyperlink>
          </w:p>
        </w:tc>
      </w:tr>
    </w:tbl>
    <w:p w:rsidR="005B2CCB" w:rsidRDefault="005B2CCB"/>
    <w:tbl>
      <w:tblPr>
        <w:tblStyle w:val="af7"/>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9"/>
        <w:gridCol w:w="8069"/>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rPr>
                <w:b/>
              </w:rPr>
            </w:pPr>
            <w:r>
              <w:rPr>
                <w:b/>
              </w:rPr>
              <w:t>B.1.  Program Tasarımı, Değerlendirmesi ve Güncellenmesi</w:t>
            </w:r>
          </w:p>
          <w:p w:rsidR="005B2CCB" w:rsidRDefault="005B2CCB">
            <w:pPr>
              <w:jc w:val="both"/>
              <w:rPr>
                <w:sz w:val="16"/>
                <w:szCs w:val="16"/>
              </w:rPr>
            </w:pPr>
          </w:p>
        </w:tc>
      </w:tr>
      <w:tr w:rsidR="005B2CCB">
        <w:tc>
          <w:tcPr>
            <w:tcW w:w="2919" w:type="dxa"/>
          </w:tcPr>
          <w:p w:rsidR="005B2CCB" w:rsidRDefault="005B2CCB"/>
        </w:tc>
        <w:tc>
          <w:tcPr>
            <w:tcW w:w="8069" w:type="dxa"/>
            <w:vAlign w:val="bottom"/>
          </w:tcPr>
          <w:p w:rsidR="005B2CCB" w:rsidRDefault="000D4CD4">
            <w:pPr>
              <w:rPr>
                <w:b/>
              </w:rPr>
            </w:pPr>
            <w:r>
              <w:rPr>
                <w:b/>
              </w:rPr>
              <w:t>Düzey: 3</w:t>
            </w:r>
          </w:p>
        </w:tc>
      </w:tr>
      <w:tr w:rsidR="005B2CCB">
        <w:trPr>
          <w:trHeight w:val="3465"/>
        </w:trPr>
        <w:tc>
          <w:tcPr>
            <w:tcW w:w="2919" w:type="dxa"/>
            <w:vMerge w:val="restart"/>
          </w:tcPr>
          <w:p w:rsidR="005B2CCB" w:rsidRDefault="000D4CD4">
            <w:pPr>
              <w:jc w:val="both"/>
              <w:rPr>
                <w:b/>
              </w:rPr>
            </w:pPr>
            <w:r>
              <w:rPr>
                <w:b/>
              </w:rPr>
              <w:t>B.1.3. Ders kazanımlarının program çıktılarıyla uyumu</w:t>
            </w:r>
          </w:p>
          <w:p w:rsidR="005B2CCB" w:rsidRDefault="000D4CD4">
            <w:pPr>
              <w:jc w:val="both"/>
              <w:rPr>
                <w:sz w:val="16"/>
                <w:szCs w:val="16"/>
              </w:rPr>
            </w:pPr>
            <w:r>
              <w:rPr>
                <w:sz w:val="16"/>
                <w:szCs w:val="16"/>
              </w:rPr>
              <w:t xml:space="preserve">Derslerin öğrenme kazanımları (karma ve uzaktan eğitim de dahil) tanımlanmış ve program çıktıları ile ders kazanımları eşleştirmesi oluşturulmuş ve ilan edilmiştir. Kazanımların ifade şekli öngörülen bilişsel, duyuşsal ve devinimsel seviyeyi açıkça belirtmektedir. </w:t>
            </w:r>
          </w:p>
          <w:p w:rsidR="005B2CCB" w:rsidRDefault="000D4CD4">
            <w:pPr>
              <w:jc w:val="both"/>
              <w:rPr>
                <w:sz w:val="16"/>
                <w:szCs w:val="16"/>
              </w:rPr>
            </w:pPr>
            <w:r>
              <w:rPr>
                <w:sz w:val="16"/>
                <w:szCs w:val="16"/>
              </w:rPr>
              <w:t>Ders öğrenme kazanımlarının gerçekleştiğinin nasıl izleneceğine dair planlama yapılmıştır, özellikle alana özgü olmayan (genel) kazanımların irdelenme yöntem ve süreci ayrıntılı belirtilmektedir.</w:t>
            </w:r>
          </w:p>
        </w:tc>
        <w:tc>
          <w:tcPr>
            <w:tcW w:w="8069" w:type="dxa"/>
          </w:tcPr>
          <w:p w:rsidR="005B2CCB" w:rsidRDefault="005B2CCB">
            <w:pPr>
              <w:widowControl/>
              <w:rPr>
                <w:b/>
                <w:sz w:val="16"/>
                <w:szCs w:val="16"/>
              </w:rPr>
            </w:pPr>
          </w:p>
          <w:p w:rsidR="005B2CCB" w:rsidRDefault="000D4CD4">
            <w:pPr>
              <w:widowControl/>
              <w:rPr>
                <w:rFonts w:ascii="Arial Narrow" w:eastAsia="Arial Narrow" w:hAnsi="Arial Narrow" w:cs="Arial Narrow"/>
                <w:b/>
                <w:color w:val="0033CC"/>
                <w:sz w:val="24"/>
                <w:szCs w:val="24"/>
              </w:rPr>
            </w:pPr>
            <w:r>
              <w:rPr>
                <w:b/>
                <w:sz w:val="16"/>
                <w:szCs w:val="16"/>
              </w:rPr>
              <w:t>Ders bilgi paketlerinin amaca uygunluğu ve işlerliğinin izlenmesi, değerlendirilmesi ve iyileştirmeler</w:t>
            </w:r>
          </w:p>
          <w:p w:rsidR="005B2CCB" w:rsidRDefault="000D4CD4">
            <w:pPr>
              <w:widowControl/>
              <w:rPr>
                <w:sz w:val="16"/>
                <w:szCs w:val="16"/>
              </w:rPr>
            </w:pPr>
            <w:r>
              <w:rPr>
                <w:sz w:val="16"/>
                <w:szCs w:val="16"/>
              </w:rPr>
              <w:t xml:space="preserve">Ders bilgi paketlerinin ve program dışından alınan derslerin amaca uygunluğu ve işlerliğinin izlenmesi, değerlendirilmesi, iyileştirmeler, ders kazanımlarının program çıktıları ve öğrenme kazanımları ile eşleştirilmesi ve uyumu (yönerge, planlanma ve uygulamalar) Bologna kapsamında takip edilmektedir ( B.1.3.1). </w:t>
            </w:r>
          </w:p>
          <w:p w:rsidR="005B2CCB" w:rsidRDefault="005B2CCB">
            <w:pPr>
              <w:widowControl/>
              <w:rPr>
                <w:sz w:val="16"/>
                <w:szCs w:val="16"/>
              </w:rPr>
            </w:pPr>
          </w:p>
          <w:p w:rsidR="005B2CCB" w:rsidRDefault="000D4CD4">
            <w:pPr>
              <w:widowControl/>
              <w:rPr>
                <w:sz w:val="16"/>
                <w:szCs w:val="16"/>
              </w:rPr>
            </w:pPr>
            <w:r>
              <w:rPr>
                <w:b/>
                <w:sz w:val="16"/>
                <w:szCs w:val="16"/>
              </w:rPr>
              <w:t>Program çıktıları ve ders kazanımlarının TYÇÇ ile ilişkilendirilmesi</w:t>
            </w:r>
          </w:p>
          <w:p w:rsidR="005B2CCB" w:rsidRDefault="000D4CD4">
            <w:pPr>
              <w:widowControl/>
              <w:rPr>
                <w:sz w:val="16"/>
                <w:szCs w:val="16"/>
              </w:rPr>
            </w:pPr>
            <w:r>
              <w:rPr>
                <w:sz w:val="16"/>
                <w:szCs w:val="16"/>
              </w:rPr>
              <w:t xml:space="preserve">Program çıktıları ve ders kazanımları, TYÇÇ (uygulama, değişim programları, staj ve projeler dahil tanımlanmış iş yükü kredileri, öğrenci geri bildirimleri uygulamaları gibi) ile ilişkilendirilerek hazırlanmaktadır ( B.1.3.2). </w:t>
            </w:r>
          </w:p>
          <w:p w:rsidR="005B2CCB" w:rsidRDefault="005B2CCB">
            <w:pPr>
              <w:widowControl/>
              <w:rPr>
                <w:sz w:val="16"/>
                <w:szCs w:val="16"/>
              </w:rPr>
            </w:pPr>
          </w:p>
          <w:p w:rsidR="005B2CCB" w:rsidRDefault="000D4CD4">
            <w:pPr>
              <w:widowControl/>
              <w:rPr>
                <w:sz w:val="16"/>
                <w:szCs w:val="16"/>
              </w:rPr>
            </w:pPr>
            <w:r>
              <w:rPr>
                <w:b/>
                <w:sz w:val="16"/>
                <w:szCs w:val="16"/>
              </w:rPr>
              <w:t>Sınav sorularının derslerin içeriği ile uyumu</w:t>
            </w:r>
          </w:p>
          <w:p w:rsidR="005B2CCB" w:rsidRDefault="000D4CD4">
            <w:pPr>
              <w:widowControl/>
            </w:pPr>
            <w:r>
              <w:rPr>
                <w:sz w:val="16"/>
                <w:szCs w:val="16"/>
              </w:rPr>
              <w:t>Sınav soruları derslerin içeriği ile uyumlu şekilde hazırlanmaktadır ( B.1.3.3).</w:t>
            </w:r>
          </w:p>
        </w:tc>
      </w:tr>
      <w:tr w:rsidR="005B2CCB">
        <w:trPr>
          <w:trHeight w:val="3000"/>
        </w:trPr>
        <w:tc>
          <w:tcPr>
            <w:tcW w:w="2919" w:type="dxa"/>
            <w:vMerge/>
          </w:tcPr>
          <w:p w:rsidR="005B2CCB" w:rsidRDefault="005B2CCB">
            <w:pPr>
              <w:pBdr>
                <w:top w:val="nil"/>
                <w:left w:val="nil"/>
                <w:bottom w:val="nil"/>
                <w:right w:val="nil"/>
                <w:between w:val="nil"/>
              </w:pBdr>
              <w:spacing w:line="276" w:lineRule="auto"/>
            </w:pPr>
          </w:p>
        </w:tc>
        <w:tc>
          <w:tcPr>
            <w:tcW w:w="8069" w:type="dxa"/>
          </w:tcPr>
          <w:p w:rsidR="005B2CCB" w:rsidRDefault="000D4CD4">
            <w:r>
              <w:t>Kanıtlar:</w:t>
            </w:r>
          </w:p>
          <w:p w:rsidR="005B2CCB" w:rsidRDefault="005B2CCB"/>
          <w:p w:rsidR="005B2CCB" w:rsidRDefault="00D97339">
            <w:pPr>
              <w:spacing w:before="240" w:after="200"/>
              <w:rPr>
                <w:b/>
                <w:color w:val="1155CC"/>
                <w:sz w:val="16"/>
                <w:szCs w:val="16"/>
                <w:u w:val="single"/>
              </w:rPr>
            </w:pPr>
            <w:hyperlink r:id="rId69">
              <w:r w:rsidR="000D4CD4">
                <w:rPr>
                  <w:b/>
                  <w:color w:val="1155CC"/>
                  <w:sz w:val="16"/>
                  <w:szCs w:val="16"/>
                  <w:u w:val="single"/>
                </w:rPr>
                <w:t>B.1.3.1.Fen Bilgisi Öğretmenliği Örnek Bologna Sayfası</w:t>
              </w:r>
            </w:hyperlink>
          </w:p>
          <w:p w:rsidR="005B2CCB" w:rsidRDefault="00D97339">
            <w:pPr>
              <w:spacing w:after="200"/>
              <w:rPr>
                <w:b/>
                <w:sz w:val="16"/>
                <w:szCs w:val="16"/>
              </w:rPr>
            </w:pPr>
            <w:hyperlink r:id="rId70">
              <w:r w:rsidR="000D4CD4">
                <w:rPr>
                  <w:b/>
                  <w:color w:val="1155CC"/>
                  <w:sz w:val="16"/>
                  <w:szCs w:val="16"/>
                  <w:u w:val="single"/>
                </w:rPr>
                <w:t>B.1.3.2. Program Çıktıları ve Ders Kazanımları</w:t>
              </w:r>
            </w:hyperlink>
          </w:p>
          <w:p w:rsidR="005B2CCB" w:rsidRDefault="00D97339">
            <w:pPr>
              <w:spacing w:after="200"/>
              <w:rPr>
                <w:b/>
                <w:sz w:val="16"/>
                <w:szCs w:val="16"/>
              </w:rPr>
            </w:pPr>
            <w:hyperlink r:id="rId71">
              <w:r w:rsidR="000D4CD4">
                <w:rPr>
                  <w:b/>
                  <w:color w:val="1155CC"/>
                  <w:sz w:val="16"/>
                  <w:szCs w:val="16"/>
                  <w:u w:val="single"/>
                </w:rPr>
                <w:t>B.1.3.3. Ders İçeriğine Uygun Sınav Soruları Örneği</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8"/>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8067"/>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rPr>
                <w:b/>
              </w:rPr>
            </w:pPr>
            <w:r>
              <w:rPr>
                <w:b/>
              </w:rPr>
              <w:t>B.1.  Program Tasarımı, Değerlendirmesi ve Güncellenmesi</w:t>
            </w:r>
          </w:p>
          <w:p w:rsidR="005B2CCB" w:rsidRDefault="005B2CCB">
            <w:pPr>
              <w:jc w:val="both"/>
              <w:rPr>
                <w:sz w:val="16"/>
                <w:szCs w:val="16"/>
              </w:rPr>
            </w:pPr>
          </w:p>
        </w:tc>
      </w:tr>
      <w:tr w:rsidR="005B2CCB">
        <w:tc>
          <w:tcPr>
            <w:tcW w:w="2921" w:type="dxa"/>
          </w:tcPr>
          <w:p w:rsidR="005B2CCB" w:rsidRDefault="005B2CCB"/>
        </w:tc>
        <w:tc>
          <w:tcPr>
            <w:tcW w:w="8067" w:type="dxa"/>
            <w:vAlign w:val="bottom"/>
          </w:tcPr>
          <w:p w:rsidR="005B2CCB" w:rsidRDefault="000D4CD4">
            <w:pPr>
              <w:rPr>
                <w:b/>
              </w:rPr>
            </w:pPr>
            <w:r>
              <w:rPr>
                <w:b/>
              </w:rPr>
              <w:t>Düzey: 4</w:t>
            </w:r>
          </w:p>
        </w:tc>
      </w:tr>
      <w:tr w:rsidR="005B2CCB">
        <w:trPr>
          <w:trHeight w:val="4144"/>
        </w:trPr>
        <w:tc>
          <w:tcPr>
            <w:tcW w:w="2921" w:type="dxa"/>
            <w:vMerge w:val="restart"/>
          </w:tcPr>
          <w:p w:rsidR="005B2CCB" w:rsidRDefault="000D4CD4">
            <w:pPr>
              <w:rPr>
                <w:b/>
              </w:rPr>
            </w:pPr>
            <w:r>
              <w:rPr>
                <w:b/>
              </w:rPr>
              <w:t>B.1.4. Öğrenci iş yüküne dayalı ders tasarımı</w:t>
            </w:r>
          </w:p>
          <w:p w:rsidR="005B2CCB" w:rsidRDefault="000D4CD4">
            <w:pPr>
              <w:jc w:val="both"/>
              <w:rPr>
                <w:sz w:val="16"/>
                <w:szCs w:val="16"/>
              </w:rPr>
            </w:pPr>
            <w:r>
              <w:rPr>
                <w:sz w:val="16"/>
                <w:szCs w:val="16"/>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tc>
        <w:tc>
          <w:tcPr>
            <w:tcW w:w="8067" w:type="dxa"/>
          </w:tcPr>
          <w:p w:rsidR="005B2CCB" w:rsidRDefault="005B2CCB">
            <w:pPr>
              <w:widowControl/>
              <w:rPr>
                <w:b/>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Uygulamalı eğitimlerde (staj, mesleki uygulama gibi) ve hareketlilik programlarında kullanılan tanımlı süreçler (yönetmelik, yönerge, süreç tanımı, rehber, kılavuz gibi).</w:t>
            </w:r>
          </w:p>
          <w:p w:rsidR="005B2CCB" w:rsidRDefault="005B2CCB">
            <w:pPr>
              <w:widowControl/>
              <w:rPr>
                <w:rFonts w:ascii="Arial Narrow" w:eastAsia="Arial Narrow" w:hAnsi="Arial Narrow" w:cs="Arial Narrow"/>
                <w:b/>
                <w:color w:val="0000FF"/>
                <w:sz w:val="24"/>
                <w:szCs w:val="24"/>
              </w:rPr>
            </w:pPr>
          </w:p>
          <w:p w:rsidR="005B2CCB" w:rsidRDefault="000D4CD4">
            <w:pPr>
              <w:widowControl/>
              <w:rPr>
                <w:sz w:val="16"/>
                <w:szCs w:val="16"/>
              </w:rPr>
            </w:pPr>
            <w:r>
              <w:rPr>
                <w:sz w:val="16"/>
                <w:szCs w:val="16"/>
              </w:rPr>
              <w:t xml:space="preserve">Fakültemizde programlarda yer alan her bir uygulamalı veya kuramsal dersin AKTS değeri bulunmakta ve Bologna bilgi sistemi ile birim internet sayfalarından paylaşılmaktadır (Kanıt B.1.4.1). Fakültemiz bünyesinde tüm programlarda uygulanmakta olan Öğretmenlik Uygulaması ve RPD Ana Bilim Dalında uygulanan Okullarda RPD Uygulamaları dersleri mevzuat çerçevesinde hazırlanan Öğretmenlik Uygulaması Dersi Kılavuzu ve Okullarda RPD Uygulaması Dersi Uygulama Kılavuzuna göre yürütülmektedir. Her eğitim-öğretim yılı başında bu kılavuzlarda gerekli güncellemeler yapılmakta ve öğrencilerle web sayfası üzerinden paylaşılmaktadır (Kanıt B.1.4.2, B.1.4.3). Ayrıca Erasmus+ başta olmak üzere, çeşitli uluslararası öğrenci hareketliliği programları hakkındaki güncel bilgilendirmeler de web sayfası üzerinden paylaşılmaktadır (Kanıt B.1.4.4). </w:t>
            </w:r>
          </w:p>
          <w:p w:rsidR="005B2CCB" w:rsidRDefault="005B2CCB">
            <w:pPr>
              <w:widowControl/>
              <w:rPr>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Derslerin AKTS değerlerinin doğru hesaplanması</w:t>
            </w:r>
          </w:p>
          <w:p w:rsidR="005B2CCB" w:rsidRDefault="005B2CCB">
            <w:pPr>
              <w:widowControl/>
              <w:rPr>
                <w:rFonts w:ascii="Arial Narrow" w:eastAsia="Arial Narrow" w:hAnsi="Arial Narrow" w:cs="Arial Narrow"/>
                <w:b/>
                <w:color w:val="0000FF"/>
                <w:sz w:val="24"/>
                <w:szCs w:val="24"/>
              </w:rPr>
            </w:pPr>
          </w:p>
          <w:p w:rsidR="005B2CCB" w:rsidRDefault="000D4CD4">
            <w:pPr>
              <w:widowControl/>
              <w:rPr>
                <w:sz w:val="16"/>
                <w:szCs w:val="16"/>
              </w:rPr>
            </w:pPr>
            <w:r>
              <w:rPr>
                <w:sz w:val="16"/>
                <w:szCs w:val="16"/>
              </w:rPr>
              <w:t>Fakültedeki tüm derslere ait AKTS ders bilgi paketleri mevcut olup; AKTS değerlerinin doğru hesaplanması (öğrenci iş yükü takibi ile doğrulanmış; mesleki uygulamalar, değişim programları, staj ve projeler de dahil edilmiş) Bologna üzerinden gerçekleştirilmekte ve tüm bilgiler düzenli aralıklarla güncellenmektedir (Kanıt B.1.4.5).</w:t>
            </w:r>
          </w:p>
        </w:tc>
      </w:tr>
      <w:tr w:rsidR="005B2CCB">
        <w:trPr>
          <w:trHeight w:val="5943"/>
        </w:trPr>
        <w:tc>
          <w:tcPr>
            <w:tcW w:w="2921" w:type="dxa"/>
            <w:vMerge/>
          </w:tcPr>
          <w:p w:rsidR="005B2CCB" w:rsidRDefault="005B2CCB">
            <w:pPr>
              <w:pBdr>
                <w:top w:val="nil"/>
                <w:left w:val="nil"/>
                <w:bottom w:val="nil"/>
                <w:right w:val="nil"/>
                <w:between w:val="nil"/>
              </w:pBdr>
              <w:spacing w:line="276" w:lineRule="auto"/>
            </w:pPr>
          </w:p>
        </w:tc>
        <w:tc>
          <w:tcPr>
            <w:tcW w:w="8067" w:type="dxa"/>
          </w:tcPr>
          <w:p w:rsidR="005B2CCB" w:rsidRDefault="000D4CD4">
            <w:r>
              <w:t>Kanıtlar:</w:t>
            </w:r>
          </w:p>
          <w:p w:rsidR="005B2CCB" w:rsidRDefault="00D97339">
            <w:pPr>
              <w:spacing w:before="240" w:after="240"/>
              <w:rPr>
                <w:b/>
                <w:color w:val="1155CC"/>
                <w:sz w:val="16"/>
                <w:szCs w:val="16"/>
                <w:u w:val="single"/>
              </w:rPr>
            </w:pPr>
            <w:hyperlink r:id="rId72">
              <w:r w:rsidR="000D4CD4">
                <w:rPr>
                  <w:b/>
                  <w:color w:val="1155CC"/>
                  <w:sz w:val="16"/>
                  <w:szCs w:val="16"/>
                  <w:u w:val="single"/>
                </w:rPr>
                <w:t>B.1.4.1 İngilizce Öğretmenliği Örnek Bologna Sayfası</w:t>
              </w:r>
            </w:hyperlink>
          </w:p>
          <w:p w:rsidR="005B2CCB" w:rsidRDefault="00D97339">
            <w:pPr>
              <w:spacing w:before="240" w:after="240"/>
              <w:rPr>
                <w:b/>
                <w:sz w:val="16"/>
                <w:szCs w:val="16"/>
              </w:rPr>
            </w:pPr>
            <w:hyperlink r:id="rId73">
              <w:r w:rsidR="000D4CD4">
                <w:rPr>
                  <w:b/>
                  <w:color w:val="1155CC"/>
                  <w:sz w:val="16"/>
                  <w:szCs w:val="16"/>
                  <w:u w:val="single"/>
                </w:rPr>
                <w:t>B.1.4.2. Öğretmenlik Uygulaması Dersi Listeleri ve Öğretmenlik Uygulaması Dersi Uygulama Kılavuzu</w:t>
              </w:r>
            </w:hyperlink>
            <w:r w:rsidR="000D4CD4">
              <w:rPr>
                <w:b/>
                <w:color w:val="1155CC"/>
                <w:sz w:val="16"/>
                <w:szCs w:val="16"/>
                <w:u w:val="single"/>
              </w:rPr>
              <w:t xml:space="preserve"> </w:t>
            </w:r>
            <w:r w:rsidR="000D4CD4">
              <w:rPr>
                <w:b/>
                <w:sz w:val="16"/>
                <w:szCs w:val="16"/>
              </w:rPr>
              <w:t xml:space="preserve"> </w:t>
            </w:r>
          </w:p>
          <w:p w:rsidR="005B2CCB" w:rsidRDefault="00D97339">
            <w:pPr>
              <w:rPr>
                <w:b/>
                <w:sz w:val="16"/>
                <w:szCs w:val="16"/>
              </w:rPr>
            </w:pPr>
            <w:hyperlink r:id="rId74">
              <w:r w:rsidR="000D4CD4">
                <w:rPr>
                  <w:b/>
                  <w:color w:val="1155CC"/>
                  <w:sz w:val="16"/>
                  <w:szCs w:val="16"/>
                  <w:u w:val="single"/>
                </w:rPr>
                <w:t>B.1.4.3.Öğretmenlik Uygulaması ve Okullarda RPD Uygulamaları Duyuru İlanları</w:t>
              </w:r>
            </w:hyperlink>
          </w:p>
          <w:p w:rsidR="005B2CCB" w:rsidRDefault="00D97339">
            <w:pPr>
              <w:spacing w:before="240" w:after="240"/>
              <w:rPr>
                <w:b/>
                <w:color w:val="1155CC"/>
                <w:sz w:val="16"/>
                <w:szCs w:val="16"/>
                <w:u w:val="single"/>
              </w:rPr>
            </w:pPr>
            <w:hyperlink r:id="rId75">
              <w:r w:rsidR="000D4CD4">
                <w:rPr>
                  <w:b/>
                  <w:color w:val="1155CC"/>
                  <w:sz w:val="16"/>
                  <w:szCs w:val="16"/>
                  <w:u w:val="single"/>
                </w:rPr>
                <w:t>B.1.4.4 Erasmus Yönergesi</w:t>
              </w:r>
            </w:hyperlink>
          </w:p>
          <w:p w:rsidR="005B2CCB" w:rsidRDefault="00D97339">
            <w:pPr>
              <w:rPr>
                <w:b/>
                <w:sz w:val="16"/>
                <w:szCs w:val="16"/>
              </w:rPr>
            </w:pPr>
            <w:hyperlink r:id="rId76">
              <w:r w:rsidR="000D4CD4">
                <w:rPr>
                  <w:b/>
                  <w:color w:val="1155CC"/>
                  <w:sz w:val="16"/>
                  <w:szCs w:val="16"/>
                  <w:u w:val="single"/>
                </w:rPr>
                <w:t>B.1.4.5. AKTS Hesaplamaları</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9"/>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8067"/>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rPr>
                <w:b/>
              </w:rPr>
            </w:pPr>
            <w:r>
              <w:rPr>
                <w:b/>
              </w:rPr>
              <w:t>B.1.  Program Tasarımı, Değerlendirmesi ve Güncellenmesi</w:t>
            </w:r>
          </w:p>
          <w:p w:rsidR="005B2CCB" w:rsidRDefault="005B2CCB">
            <w:pPr>
              <w:jc w:val="both"/>
              <w:rPr>
                <w:sz w:val="16"/>
                <w:szCs w:val="16"/>
              </w:rPr>
            </w:pPr>
          </w:p>
        </w:tc>
      </w:tr>
      <w:tr w:rsidR="005B2CCB">
        <w:tc>
          <w:tcPr>
            <w:tcW w:w="2921" w:type="dxa"/>
          </w:tcPr>
          <w:p w:rsidR="005B2CCB" w:rsidRDefault="005B2CCB"/>
        </w:tc>
        <w:tc>
          <w:tcPr>
            <w:tcW w:w="8067" w:type="dxa"/>
            <w:vAlign w:val="bottom"/>
          </w:tcPr>
          <w:p w:rsidR="005B2CCB" w:rsidRDefault="000D4CD4">
            <w:pPr>
              <w:rPr>
                <w:b/>
              </w:rPr>
            </w:pPr>
            <w:r>
              <w:rPr>
                <w:b/>
              </w:rPr>
              <w:t>Düzey: 4</w:t>
            </w:r>
          </w:p>
        </w:tc>
      </w:tr>
      <w:tr w:rsidR="005B2CCB">
        <w:trPr>
          <w:trHeight w:val="5210"/>
        </w:trPr>
        <w:tc>
          <w:tcPr>
            <w:tcW w:w="2921" w:type="dxa"/>
            <w:vMerge w:val="restart"/>
          </w:tcPr>
          <w:p w:rsidR="005B2CCB" w:rsidRDefault="000D4CD4">
            <w:pPr>
              <w:rPr>
                <w:b/>
              </w:rPr>
            </w:pPr>
            <w:r>
              <w:rPr>
                <w:b/>
              </w:rPr>
              <w:t>B.1.5. Programların izlenmesi ve güncellenmesi</w:t>
            </w:r>
          </w:p>
          <w:p w:rsidR="005B2CCB" w:rsidRDefault="000D4CD4">
            <w:pPr>
              <w:jc w:val="both"/>
              <w:rPr>
                <w:sz w:val="16"/>
                <w:szCs w:val="16"/>
              </w:rPr>
            </w:pPr>
            <w:r>
              <w:rPr>
                <w:sz w:val="16"/>
                <w:szCs w:val="16"/>
              </w:rPr>
              <w:t>Her program ve ders için (örgün, uzaktan, karma, açıktan) program amaçlarının ve öğrenme çıktılarının izlenmesi planlandığı şekilde gerçekleşmektedir. Bu sürecin isleyişi ve sonuçları paydaşlarla birlikte değerlendirilmektedir. Eğitim ve öğretim ile ilgili istatistiki göstergeler (her yarıyıl açılan dersler, öğrenci sayıları, başarı durumları, geri besleme sonuçları, ders çeşitliliği, lab uygulama, lisans/lisansüstü dengeleri, ilişki kesme sayıları/nedenleri, vb) periyodik ve sistematik şekilde izlenmekte, tartışılmakta, değerlendirilmekte, karşılaştırılmakta ve kaliteli eğitim yönündeki gelişim sürdürülmektedir. Program akreditasyonu planlaması, teşviki ve uygulaması vardır; kurumun akreditasyon stratejisi belirtilmiş ve sonuçları tartışılmıştır. Akreditasyonun getirileri, iç kalite güvence sistemine katkısı değerlendirilmektedir.</w:t>
            </w:r>
          </w:p>
          <w:p w:rsidR="005B2CCB" w:rsidRDefault="005B2CCB">
            <w:pPr>
              <w:jc w:val="both"/>
              <w:rPr>
                <w:sz w:val="16"/>
                <w:szCs w:val="16"/>
              </w:rPr>
            </w:pPr>
          </w:p>
        </w:tc>
        <w:tc>
          <w:tcPr>
            <w:tcW w:w="8067" w:type="dxa"/>
          </w:tcPr>
          <w:p w:rsidR="005B2CCB" w:rsidRDefault="000D4CD4">
            <w:pPr>
              <w:widowControl/>
              <w:rPr>
                <w:b/>
                <w:sz w:val="16"/>
                <w:szCs w:val="16"/>
              </w:rPr>
            </w:pPr>
            <w:r>
              <w:rPr>
                <w:b/>
                <w:sz w:val="16"/>
                <w:szCs w:val="16"/>
              </w:rPr>
              <w:t>Misyon, vizyon ve hedefler doğrultusunda programlarını izlenmesi ve güncellenmesi üzere kurduğu mekanizmalar</w:t>
            </w:r>
          </w:p>
          <w:p w:rsidR="005B2CCB" w:rsidRDefault="005B2CCB">
            <w:pPr>
              <w:widowControl/>
              <w:rPr>
                <w:b/>
                <w:sz w:val="16"/>
                <w:szCs w:val="16"/>
              </w:rPr>
            </w:pPr>
          </w:p>
          <w:p w:rsidR="005B2CCB" w:rsidRDefault="000D4CD4">
            <w:pPr>
              <w:rPr>
                <w:sz w:val="16"/>
                <w:szCs w:val="16"/>
              </w:rPr>
            </w:pPr>
            <w:r>
              <w:rPr>
                <w:sz w:val="16"/>
                <w:szCs w:val="16"/>
              </w:rPr>
              <w:t xml:space="preserve">Misyon, vizyon ve hedefler doğrultusunda programların izlenmesi ve güncellenmesi  için Bologna protokolü uygulanmaktadır. Program güncellemesi ile ilgili iyileştirmeler ve değişiklikler konusunda paydaşların bilgilendirilmesi EBYS sistemi üzerinden gerçekleştirilmektedir (B.1.5.1). </w:t>
            </w:r>
          </w:p>
          <w:p w:rsidR="005B2CCB" w:rsidRDefault="005B2CCB">
            <w:pPr>
              <w:rPr>
                <w:sz w:val="16"/>
                <w:szCs w:val="16"/>
              </w:rPr>
            </w:pPr>
          </w:p>
          <w:p w:rsidR="005B2CCB" w:rsidRDefault="000D4CD4">
            <w:pPr>
              <w:rPr>
                <w:b/>
                <w:sz w:val="16"/>
                <w:szCs w:val="16"/>
              </w:rPr>
            </w:pPr>
            <w:r>
              <w:rPr>
                <w:b/>
                <w:sz w:val="16"/>
                <w:szCs w:val="16"/>
              </w:rPr>
              <w:t>Lisans ve Lisansüstü Programlardaki Öğrenci Sayıları</w:t>
            </w:r>
          </w:p>
          <w:p w:rsidR="005B2CCB" w:rsidRDefault="005B2CCB">
            <w:pPr>
              <w:rPr>
                <w:b/>
                <w:sz w:val="16"/>
                <w:szCs w:val="16"/>
              </w:rPr>
            </w:pPr>
          </w:p>
          <w:p w:rsidR="005B2CCB" w:rsidRDefault="000D4CD4">
            <w:pPr>
              <w:rPr>
                <w:sz w:val="16"/>
                <w:szCs w:val="16"/>
              </w:rPr>
            </w:pPr>
            <w:r>
              <w:rPr>
                <w:sz w:val="16"/>
                <w:szCs w:val="16"/>
              </w:rPr>
              <w:t>Fakülte bünyesinde lisans programlarında 1937, tezli yüksek lisans programlarında 270, tezsiz yüksek lisans programlarında 33, doktora programında 10 öğrenci bulunmakta olup toplam öğrenci sayısı 2241’dir. Ayrıca 66 öğrenci çift ana dal programı kapsamında öğrenimlerini sürdürmektedir. Fakültemizde mezunlar dışında herhangi bir sebepten ilişiği kesilmiş olan 29 öğrenci bulunmaktadır. Fakültemizde program akreditasyonu planlaması, teşviki ve uygulamaları, akreditasyon stratejisi, akreditasyonun getirileri ve iç kalite güvence sistemine katkılarının değerlendirilmesi KIDR sistemi üzerinden yapılmaktadır (B.1.5.2).</w:t>
            </w:r>
          </w:p>
        </w:tc>
      </w:tr>
      <w:tr w:rsidR="005B2CCB">
        <w:trPr>
          <w:trHeight w:val="5943"/>
        </w:trPr>
        <w:tc>
          <w:tcPr>
            <w:tcW w:w="2921" w:type="dxa"/>
            <w:vMerge/>
          </w:tcPr>
          <w:p w:rsidR="005B2CCB" w:rsidRDefault="005B2CCB">
            <w:pPr>
              <w:pBdr>
                <w:top w:val="nil"/>
                <w:left w:val="nil"/>
                <w:bottom w:val="nil"/>
                <w:right w:val="nil"/>
                <w:between w:val="nil"/>
              </w:pBdr>
              <w:spacing w:line="276" w:lineRule="auto"/>
            </w:pPr>
          </w:p>
        </w:tc>
        <w:tc>
          <w:tcPr>
            <w:tcW w:w="8067" w:type="dxa"/>
          </w:tcPr>
          <w:p w:rsidR="005B2CCB" w:rsidRDefault="000D4CD4">
            <w:pPr>
              <w:rPr>
                <w:b/>
                <w:color w:val="1155CC"/>
                <w:sz w:val="16"/>
                <w:szCs w:val="16"/>
                <w:u w:val="single"/>
              </w:rPr>
            </w:pPr>
            <w:r>
              <w:t>Kanıtlar:</w:t>
            </w:r>
          </w:p>
          <w:p w:rsidR="005B2CCB" w:rsidRDefault="00D97339">
            <w:pPr>
              <w:spacing w:before="240" w:after="240"/>
              <w:rPr>
                <w:b/>
                <w:color w:val="1155CC"/>
                <w:sz w:val="16"/>
                <w:szCs w:val="16"/>
                <w:u w:val="single"/>
              </w:rPr>
            </w:pPr>
            <w:hyperlink r:id="rId77">
              <w:r w:rsidR="000D4CD4">
                <w:rPr>
                  <w:b/>
                  <w:color w:val="1155CC"/>
                  <w:sz w:val="16"/>
                  <w:szCs w:val="16"/>
                  <w:u w:val="single"/>
                </w:rPr>
                <w:t>B.1.5.1 İngilizce Öğretmenliği 2021 Müfredatı Güncelleme Çalışması</w:t>
              </w:r>
            </w:hyperlink>
          </w:p>
          <w:p w:rsidR="005B2CCB" w:rsidRDefault="00D97339">
            <w:pPr>
              <w:spacing w:before="240" w:after="240"/>
              <w:rPr>
                <w:b/>
                <w:color w:val="1155CC"/>
                <w:sz w:val="16"/>
                <w:szCs w:val="16"/>
                <w:u w:val="single"/>
              </w:rPr>
            </w:pPr>
            <w:hyperlink r:id="rId78">
              <w:r w:rsidR="000D4CD4">
                <w:rPr>
                  <w:b/>
                  <w:color w:val="1155CC"/>
                  <w:sz w:val="16"/>
                  <w:szCs w:val="16"/>
                  <w:u w:val="single"/>
                </w:rPr>
                <w:t>B.1.5.2 KSÜ Kurum İç Değerlendirme Raporları</w:t>
              </w:r>
            </w:hyperlink>
          </w:p>
          <w:p w:rsidR="005B2CCB" w:rsidRDefault="005B2CCB"/>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a"/>
        <w:tblW w:w="109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8100"/>
      </w:tblGrid>
      <w:tr w:rsidR="005B2CCB">
        <w:tc>
          <w:tcPr>
            <w:tcW w:w="10980"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0" w:type="dxa"/>
            <w:gridSpan w:val="2"/>
            <w:shd w:val="clear" w:color="auto" w:fill="BADEF4"/>
          </w:tcPr>
          <w:p w:rsidR="005B2CCB" w:rsidRDefault="000D4CD4">
            <w:pPr>
              <w:rPr>
                <w:b/>
              </w:rPr>
            </w:pPr>
            <w:r>
              <w:rPr>
                <w:b/>
              </w:rPr>
              <w:t>B.1.  Program Tasarımı, Değerlendirmesi ve Güncellenmesi</w:t>
            </w:r>
          </w:p>
          <w:p w:rsidR="005B2CCB" w:rsidRDefault="005B2CCB">
            <w:pPr>
              <w:jc w:val="both"/>
              <w:rPr>
                <w:sz w:val="16"/>
                <w:szCs w:val="16"/>
              </w:rPr>
            </w:pPr>
          </w:p>
        </w:tc>
      </w:tr>
      <w:tr w:rsidR="005B2CCB">
        <w:tc>
          <w:tcPr>
            <w:tcW w:w="2880" w:type="dxa"/>
          </w:tcPr>
          <w:p w:rsidR="005B2CCB" w:rsidRDefault="005B2CCB"/>
        </w:tc>
        <w:tc>
          <w:tcPr>
            <w:tcW w:w="8100" w:type="dxa"/>
            <w:vAlign w:val="bottom"/>
          </w:tcPr>
          <w:p w:rsidR="005B2CCB" w:rsidRDefault="000D4CD4">
            <w:pPr>
              <w:rPr>
                <w:b/>
              </w:rPr>
            </w:pPr>
            <w:r>
              <w:rPr>
                <w:b/>
              </w:rPr>
              <w:t>Düzey: 4</w:t>
            </w:r>
          </w:p>
        </w:tc>
      </w:tr>
      <w:tr w:rsidR="005B2CCB">
        <w:trPr>
          <w:trHeight w:val="7171"/>
        </w:trPr>
        <w:tc>
          <w:tcPr>
            <w:tcW w:w="2880" w:type="dxa"/>
            <w:vMerge w:val="restart"/>
          </w:tcPr>
          <w:p w:rsidR="005B2CCB" w:rsidRDefault="000D4CD4">
            <w:pPr>
              <w:spacing w:line="276" w:lineRule="auto"/>
              <w:rPr>
                <w:b/>
              </w:rPr>
            </w:pPr>
            <w:r>
              <w:rPr>
                <w:b/>
              </w:rPr>
              <w:t>B.1.6. Eğitim ve öğretim süreçlerinin yönetimi</w:t>
            </w:r>
          </w:p>
          <w:p w:rsidR="005B2CCB" w:rsidRDefault="000D4CD4">
            <w:pPr>
              <w:spacing w:line="276" w:lineRule="auto"/>
              <w:jc w:val="both"/>
              <w:rPr>
                <w:sz w:val="16"/>
                <w:szCs w:val="16"/>
              </w:rPr>
            </w:pPr>
            <w:r>
              <w:rPr>
                <w:sz w:val="16"/>
                <w:szCs w:val="16"/>
              </w:rPr>
              <w:t xml:space="preserve">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rsidR="005B2CCB" w:rsidRDefault="000D4CD4">
            <w:pPr>
              <w:spacing w:line="276" w:lineRule="auto"/>
              <w:jc w:val="both"/>
              <w:rPr>
                <w:sz w:val="16"/>
                <w:szCs w:val="16"/>
              </w:rPr>
            </w:pPr>
            <w:r>
              <w:rPr>
                <w:sz w:val="16"/>
                <w:szCs w:val="16"/>
              </w:rPr>
              <w:t>Eğitim ve öğretim programlarının tasarlanması, yürütülmesi, değerlendirilmesi ve güncellenmesi faaliyetlerine ilişkin kurum genelinde ilke, esaslar ile takvim belirlidir.</w:t>
            </w:r>
          </w:p>
          <w:p w:rsidR="005B2CCB" w:rsidRDefault="000D4CD4">
            <w:pPr>
              <w:spacing w:line="276" w:lineRule="auto"/>
              <w:jc w:val="both"/>
              <w:rPr>
                <w:sz w:val="16"/>
                <w:szCs w:val="16"/>
              </w:rPr>
            </w:pPr>
            <w:r>
              <w:rPr>
                <w:sz w:val="16"/>
                <w:szCs w:val="16"/>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w:t>
            </w:r>
          </w:p>
          <w:p w:rsidR="005B2CCB" w:rsidRDefault="005B2CCB">
            <w:pPr>
              <w:jc w:val="both"/>
              <w:rPr>
                <w:sz w:val="16"/>
                <w:szCs w:val="16"/>
              </w:rPr>
            </w:pPr>
          </w:p>
        </w:tc>
        <w:tc>
          <w:tcPr>
            <w:tcW w:w="8100" w:type="dxa"/>
          </w:tcPr>
          <w:p w:rsidR="005B2CCB" w:rsidRDefault="000D4CD4">
            <w:pPr>
              <w:widowControl/>
              <w:rPr>
                <w:b/>
                <w:sz w:val="16"/>
                <w:szCs w:val="16"/>
              </w:rPr>
            </w:pPr>
            <w:r>
              <w:rPr>
                <w:b/>
                <w:sz w:val="16"/>
                <w:szCs w:val="16"/>
              </w:rPr>
              <w:t>Eğitim ve öğretim süreçlerinin organizasyonel yapılanması (iş akış şeması, eğitim ve öğretim komisyonu, kurullar, kurallar, ilkeler, görev ve sorumluluklar gibi)</w:t>
            </w:r>
          </w:p>
          <w:p w:rsidR="005B2CCB" w:rsidRDefault="000D4CD4">
            <w:pPr>
              <w:rPr>
                <w:sz w:val="16"/>
                <w:szCs w:val="16"/>
              </w:rPr>
            </w:pPr>
            <w:r>
              <w:rPr>
                <w:sz w:val="16"/>
                <w:szCs w:val="16"/>
              </w:rPr>
              <w:t xml:space="preserve">Fakültemiz, eğitim ve öğretim süreçlerini bütüncül olarak yönetmek üzere; organizasyonel yapılanma (üniversite eğitim ve öğretim komisyonu, öğrenme ve öğretme merkezi, vb.), bilgi yönetim sistemi ve uzman insan kaynağına sahiptir ( B.1.6.1, B.1.6.2.) </w:t>
            </w:r>
          </w:p>
          <w:p w:rsidR="005B2CCB" w:rsidRDefault="005B2CCB">
            <w:pPr>
              <w:rPr>
                <w:sz w:val="16"/>
                <w:szCs w:val="16"/>
              </w:rPr>
            </w:pPr>
          </w:p>
          <w:p w:rsidR="005B2CCB" w:rsidRDefault="000D4CD4">
            <w:pPr>
              <w:widowControl/>
              <w:pBdr>
                <w:top w:val="nil"/>
                <w:left w:val="nil"/>
                <w:bottom w:val="nil"/>
                <w:right w:val="nil"/>
                <w:between w:val="nil"/>
              </w:pBdr>
              <w:rPr>
                <w:b/>
                <w:sz w:val="16"/>
                <w:szCs w:val="16"/>
              </w:rPr>
            </w:pPr>
            <w:r>
              <w:rPr>
                <w:b/>
                <w:sz w:val="16"/>
                <w:szCs w:val="16"/>
              </w:rPr>
              <w:t>Eğitim ve öğretim programlarının tasarlanması, yürütülmesi, değerlendirilmesi ve güncellenmesi faaliyetlerinin yönetimine ilişkin ilke, kurallar, esaslar ve takvim mevcudiyeti</w:t>
            </w:r>
          </w:p>
          <w:p w:rsidR="005B2CCB" w:rsidRDefault="000D4CD4">
            <w:pPr>
              <w:rPr>
                <w:sz w:val="16"/>
                <w:szCs w:val="16"/>
              </w:rPr>
            </w:pPr>
            <w:r>
              <w:rPr>
                <w:sz w:val="16"/>
                <w:szCs w:val="16"/>
              </w:rPr>
              <w:t xml:space="preserve">Birimde eğitim ve öğretim programlarının tasarlanması, yürütülmesi, değerlendirilmesi ve güncellenmesi faaliyetlerinin yönetimine ilişkin ilke, kurallar, esaslar ve takvim mevcuttur. Eğitim ve öğretim süreçleri üst yönetimin koordinasyonunda yürütülmekte olup; bu süreçlere ilişkin görev ve sorumluluklar tanımlanmıştır ( B.1.6.3). </w:t>
            </w:r>
          </w:p>
          <w:p w:rsidR="005B2CCB" w:rsidRDefault="005B2CCB">
            <w:pPr>
              <w:rPr>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Programlarda öğrenme kazanımı, öğretim programı (müfredat), eğitim hizmetinin verilme biçimi (örgün, uzaktan, karma, açıktan), öğretim yöntemi ve ölçme-değerlendirme uyumu ve tüm bu süreçlerin koordinasyonu üst yönetim tarafından takip edilmesi (izleme ve iyileştirme).</w:t>
            </w:r>
          </w:p>
          <w:p w:rsidR="005B2CCB" w:rsidRDefault="005B2CCB">
            <w:pPr>
              <w:rPr>
                <w:sz w:val="16"/>
                <w:szCs w:val="16"/>
              </w:rPr>
            </w:pPr>
          </w:p>
          <w:p w:rsidR="005B2CCB" w:rsidRDefault="000D4CD4">
            <w:pPr>
              <w:rPr>
                <w:sz w:val="16"/>
                <w:szCs w:val="16"/>
              </w:rPr>
            </w:pPr>
            <w:r>
              <w:rPr>
                <w:sz w:val="16"/>
                <w:szCs w:val="16"/>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 B.1.6.4). Ayrıca eğitim ve öğretim süreçlerinin amaçlarına ulaşıp ulaşmadığına ilişkin geri bildirimler, bildirimlerin analiz raporları/dokümanları fakülte sayfasında paylaşılmaktadır ( B.1.6.5.). </w:t>
            </w:r>
          </w:p>
          <w:p w:rsidR="005B2CCB" w:rsidRDefault="005B2CCB">
            <w:pPr>
              <w:rPr>
                <w:sz w:val="16"/>
                <w:szCs w:val="16"/>
              </w:rPr>
            </w:pPr>
          </w:p>
          <w:p w:rsidR="005B2CCB" w:rsidRDefault="000D4CD4">
            <w:pPr>
              <w:rPr>
                <w:b/>
                <w:sz w:val="16"/>
                <w:szCs w:val="16"/>
              </w:rPr>
            </w:pPr>
            <w:r>
              <w:rPr>
                <w:b/>
                <w:sz w:val="16"/>
                <w:szCs w:val="16"/>
              </w:rPr>
              <w:t>Lisansüstü Tezlerin Durumu</w:t>
            </w:r>
          </w:p>
          <w:p w:rsidR="005B2CCB" w:rsidRDefault="005B2CCB">
            <w:pPr>
              <w:rPr>
                <w:b/>
                <w:sz w:val="16"/>
                <w:szCs w:val="16"/>
              </w:rPr>
            </w:pPr>
          </w:p>
          <w:p w:rsidR="005B2CCB" w:rsidRDefault="000D4CD4">
            <w:pPr>
              <w:rPr>
                <w:sz w:val="16"/>
                <w:szCs w:val="16"/>
              </w:rPr>
            </w:pPr>
            <w:r>
              <w:rPr>
                <w:sz w:val="16"/>
                <w:szCs w:val="16"/>
              </w:rPr>
              <w:t xml:space="preserve">Fakülte bünyesinde devam etmekte olan 140 yüksek lisans, 10 doktora tezi bulunmakta olup 37 yüksek lisans, 1 doktora tezi tamamlanmıştır. </w:t>
            </w:r>
          </w:p>
        </w:tc>
      </w:tr>
      <w:tr w:rsidR="005B2CCB">
        <w:trPr>
          <w:trHeight w:val="5943"/>
        </w:trPr>
        <w:tc>
          <w:tcPr>
            <w:tcW w:w="2880" w:type="dxa"/>
            <w:vMerge/>
          </w:tcPr>
          <w:p w:rsidR="005B2CCB" w:rsidRDefault="005B2CCB">
            <w:pPr>
              <w:pBdr>
                <w:top w:val="nil"/>
                <w:left w:val="nil"/>
                <w:bottom w:val="nil"/>
                <w:right w:val="nil"/>
                <w:between w:val="nil"/>
              </w:pBdr>
              <w:spacing w:line="276" w:lineRule="auto"/>
            </w:pPr>
          </w:p>
        </w:tc>
        <w:tc>
          <w:tcPr>
            <w:tcW w:w="8100" w:type="dxa"/>
          </w:tcPr>
          <w:p w:rsidR="005B2CCB" w:rsidRDefault="000D4CD4">
            <w:r>
              <w:t>Kanıtlar:</w:t>
            </w:r>
          </w:p>
          <w:p w:rsidR="005B2CCB" w:rsidRDefault="005B2CCB"/>
          <w:p w:rsidR="005B2CCB" w:rsidRDefault="00D97339">
            <w:pPr>
              <w:spacing w:before="240" w:after="240"/>
              <w:rPr>
                <w:b/>
                <w:color w:val="1155CC"/>
                <w:sz w:val="16"/>
                <w:szCs w:val="16"/>
                <w:u w:val="single"/>
              </w:rPr>
            </w:pPr>
            <w:hyperlink r:id="rId79">
              <w:r w:rsidR="000D4CD4">
                <w:rPr>
                  <w:b/>
                  <w:color w:val="1155CC"/>
                  <w:sz w:val="16"/>
                  <w:szCs w:val="16"/>
                  <w:u w:val="single"/>
                </w:rPr>
                <w:t>B.1.6.1 KSÜ Eğitim Fakültesi Komisyonları Sayfası</w:t>
              </w:r>
            </w:hyperlink>
          </w:p>
          <w:p w:rsidR="005B2CCB" w:rsidRDefault="00D97339">
            <w:pPr>
              <w:spacing w:before="240" w:after="240"/>
              <w:rPr>
                <w:b/>
                <w:color w:val="1155CC"/>
                <w:sz w:val="16"/>
                <w:szCs w:val="16"/>
                <w:u w:val="single"/>
              </w:rPr>
            </w:pPr>
            <w:hyperlink r:id="rId80">
              <w:r w:rsidR="000D4CD4">
                <w:rPr>
                  <w:b/>
                  <w:color w:val="0070C0"/>
                  <w:sz w:val="16"/>
                  <w:szCs w:val="16"/>
                  <w:u w:val="single"/>
                </w:rPr>
                <w:t>B.1.6.2. KSÜ Eğitim-Öğretim Komisyonu Yönergesi.pdf</w:t>
              </w:r>
            </w:hyperlink>
          </w:p>
          <w:p w:rsidR="005B2CCB" w:rsidRDefault="00D97339">
            <w:pPr>
              <w:spacing w:before="240" w:after="240"/>
              <w:rPr>
                <w:b/>
                <w:color w:val="1155CC"/>
                <w:sz w:val="16"/>
                <w:szCs w:val="16"/>
                <w:u w:val="single"/>
              </w:rPr>
            </w:pPr>
            <w:hyperlink r:id="rId81">
              <w:r w:rsidR="000D4CD4">
                <w:rPr>
                  <w:b/>
                  <w:color w:val="1155CC"/>
                  <w:sz w:val="16"/>
                  <w:szCs w:val="16"/>
                  <w:u w:val="single"/>
                </w:rPr>
                <w:t>B.1.6.3 Akademik Teşkilat Yönetmeliğine Göre Fakültemizdeki Görev, Yetki ve Sorumluluklar</w:t>
              </w:r>
            </w:hyperlink>
          </w:p>
          <w:p w:rsidR="005B2CCB" w:rsidRDefault="00D97339">
            <w:pPr>
              <w:spacing w:before="240" w:after="240"/>
              <w:rPr>
                <w:b/>
                <w:color w:val="1155CC"/>
                <w:sz w:val="16"/>
                <w:szCs w:val="16"/>
                <w:u w:val="single"/>
              </w:rPr>
            </w:pPr>
            <w:hyperlink r:id="rId82">
              <w:r w:rsidR="000D4CD4">
                <w:rPr>
                  <w:b/>
                  <w:color w:val="1155CC"/>
                  <w:sz w:val="16"/>
                  <w:szCs w:val="16"/>
                  <w:u w:val="single"/>
                </w:rPr>
                <w:t>B.1.6.4. Eğitim Fakültesi'nde Eğitim-Öğretim Hizmetinin Verilme Biçimi</w:t>
              </w:r>
            </w:hyperlink>
          </w:p>
          <w:p w:rsidR="005B2CCB" w:rsidRDefault="00D97339">
            <w:pPr>
              <w:spacing w:before="240" w:after="240"/>
              <w:rPr>
                <w:b/>
                <w:color w:val="1155CC"/>
                <w:sz w:val="16"/>
                <w:szCs w:val="16"/>
                <w:u w:val="single"/>
              </w:rPr>
            </w:pPr>
            <w:hyperlink r:id="rId83">
              <w:r w:rsidR="000D4CD4">
                <w:rPr>
                  <w:b/>
                  <w:color w:val="1155CC"/>
                  <w:sz w:val="16"/>
                  <w:szCs w:val="16"/>
                  <w:u w:val="single"/>
                </w:rPr>
                <w:t>B.1.6.5 KSÜ Kurum İç Değerlendirme Raporları</w:t>
              </w:r>
            </w:hyperlink>
          </w:p>
          <w:p w:rsidR="005B2CCB" w:rsidRDefault="005B2CCB">
            <w:pPr>
              <w:spacing w:before="240" w:after="240"/>
              <w:rPr>
                <w:rFonts w:ascii="Times New Roman" w:eastAsia="Times New Roman" w:hAnsi="Times New Roman" w:cs="Times New Roman"/>
                <w:color w:val="1155CC"/>
                <w:u w:val="single"/>
              </w:rPr>
            </w:pPr>
          </w:p>
          <w:p w:rsidR="005B2CCB" w:rsidRDefault="005B2CCB"/>
        </w:tc>
      </w:tr>
    </w:tbl>
    <w:p w:rsidR="005B2CCB" w:rsidRDefault="005B2CCB"/>
    <w:p w:rsidR="005B2CCB" w:rsidRDefault="005B2CCB"/>
    <w:p w:rsidR="005B2CCB" w:rsidRDefault="005B2CCB"/>
    <w:p w:rsidR="005B2CCB" w:rsidRDefault="005B2CCB"/>
    <w:p w:rsidR="005B2CCB" w:rsidRDefault="005B2CCB"/>
    <w:p w:rsidR="005B2CCB" w:rsidRDefault="005B2CCB"/>
    <w:tbl>
      <w:tblPr>
        <w:tblStyle w:val="afb"/>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8067"/>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jc w:val="both"/>
            </w:pPr>
            <w:r>
              <w:rPr>
                <w:b/>
              </w:rPr>
              <w:t>B.2. Programların Yürütülmesi</w:t>
            </w:r>
            <w:r>
              <w:t xml:space="preserve"> (Öğrenci Merkezli Öğrenme, Öğretme ve Değerlendirme)</w:t>
            </w:r>
          </w:p>
          <w:p w:rsidR="005B2CCB" w:rsidRDefault="000D4CD4">
            <w:pPr>
              <w:jc w:val="both"/>
              <w:rPr>
                <w:sz w:val="16"/>
                <w:szCs w:val="16"/>
              </w:rPr>
            </w:pPr>
            <w:r>
              <w:rPr>
                <w:sz w:val="16"/>
                <w:szCs w:val="16"/>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tc>
      </w:tr>
      <w:tr w:rsidR="005B2CCB">
        <w:tc>
          <w:tcPr>
            <w:tcW w:w="10988" w:type="dxa"/>
            <w:gridSpan w:val="2"/>
          </w:tcPr>
          <w:p w:rsidR="005B2CCB" w:rsidRDefault="000D4CD4">
            <w:pPr>
              <w:spacing w:before="240" w:after="240"/>
              <w:rPr>
                <w:sz w:val="16"/>
                <w:szCs w:val="16"/>
              </w:rPr>
            </w:pPr>
            <w:r>
              <w:rPr>
                <w:b/>
              </w:rPr>
              <w:t xml:space="preserve">AÇIKLAMALAR: </w:t>
            </w:r>
            <w:r>
              <w:rPr>
                <w:sz w:val="16"/>
                <w:szCs w:val="16"/>
              </w:rPr>
              <w:t>Bu bölümde öğretim yöntem ve teknikleri, ölçme ve değerlendirme, öğrenci kabulü, önceki öğrenmenin tanınması ve kredilendirilmesi, yeterliliklerin sertifikalandırılması ve diploma gibi başlıklara değinilmiştir.</w:t>
            </w:r>
          </w:p>
        </w:tc>
      </w:tr>
      <w:tr w:rsidR="005B2CCB">
        <w:tc>
          <w:tcPr>
            <w:tcW w:w="2921" w:type="dxa"/>
          </w:tcPr>
          <w:p w:rsidR="005B2CCB" w:rsidRDefault="005B2CCB"/>
        </w:tc>
        <w:tc>
          <w:tcPr>
            <w:tcW w:w="8067" w:type="dxa"/>
            <w:vAlign w:val="bottom"/>
          </w:tcPr>
          <w:p w:rsidR="005B2CCB" w:rsidRDefault="000D4CD4">
            <w:pPr>
              <w:rPr>
                <w:b/>
              </w:rPr>
            </w:pPr>
            <w:r>
              <w:rPr>
                <w:b/>
              </w:rPr>
              <w:t>Düzey: 3</w:t>
            </w:r>
          </w:p>
        </w:tc>
      </w:tr>
      <w:tr w:rsidR="005B2CCB">
        <w:trPr>
          <w:trHeight w:val="3344"/>
        </w:trPr>
        <w:tc>
          <w:tcPr>
            <w:tcW w:w="2921" w:type="dxa"/>
            <w:vMerge w:val="restart"/>
          </w:tcPr>
          <w:p w:rsidR="005B2CCB" w:rsidRDefault="000D4CD4">
            <w:pPr>
              <w:jc w:val="both"/>
              <w:rPr>
                <w:b/>
              </w:rPr>
            </w:pPr>
            <w:r>
              <w:rPr>
                <w:b/>
              </w:rPr>
              <w:t xml:space="preserve">B.2.1. Öğretim yöntem ve teknikleri </w:t>
            </w:r>
          </w:p>
          <w:p w:rsidR="005B2CCB" w:rsidRDefault="000D4CD4">
            <w:pPr>
              <w:jc w:val="both"/>
              <w:rPr>
                <w:sz w:val="16"/>
                <w:szCs w:val="16"/>
              </w:rPr>
            </w:pPr>
            <w:r>
              <w:rPr>
                <w:sz w:val="16"/>
                <w:szCs w:val="16"/>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w:t>
            </w:r>
          </w:p>
          <w:p w:rsidR="005B2CCB" w:rsidRDefault="000D4CD4">
            <w:pPr>
              <w:jc w:val="both"/>
            </w:pPr>
            <w:r>
              <w:rPr>
                <w:sz w:val="16"/>
                <w:szCs w:val="16"/>
              </w:rPr>
              <w:t>Örgün eğitim süreçleri ön lisans, lisans ve lisansüstü öğrencilerini 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 olarak değerlendirilmektedir.</w:t>
            </w:r>
            <w:r>
              <w:t xml:space="preserve"> </w:t>
            </w:r>
          </w:p>
        </w:tc>
        <w:tc>
          <w:tcPr>
            <w:tcW w:w="8067" w:type="dxa"/>
          </w:tcPr>
          <w:p w:rsidR="005B2CCB" w:rsidRDefault="005B2CCB">
            <w:pPr>
              <w:rPr>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Ders bilgi paketlerinde öğrenci merkezli öğretim yöntemleri</w:t>
            </w:r>
          </w:p>
          <w:p w:rsidR="005B2CCB" w:rsidRDefault="005B2CCB">
            <w:pPr>
              <w:rPr>
                <w:sz w:val="16"/>
                <w:szCs w:val="16"/>
              </w:rPr>
            </w:pPr>
          </w:p>
          <w:p w:rsidR="005B2CCB" w:rsidRDefault="000D4CD4">
            <w:pPr>
              <w:rPr>
                <w:sz w:val="16"/>
                <w:szCs w:val="16"/>
              </w:rPr>
            </w:pPr>
            <w:r>
              <w:rPr>
                <w:sz w:val="16"/>
                <w:szCs w:val="16"/>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Derslerde öğrencileri aktif tutmak için legolar kullanılarak aktif öğrenmeleri sağlanmıştır. Ayrıca dersler öğrencilere çeşitli öğrenme yöntemleri ile anlatılmaktadır ( B.2.1.1, B.2.1.2). </w:t>
            </w:r>
          </w:p>
          <w:p w:rsidR="005B2CCB" w:rsidRDefault="005B2CCB">
            <w:pPr>
              <w:rPr>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Aktif ve etkileşimli öğretme yöntemlerine ilişkin tanımlı süreçler ve uygulamalar (yetkinlik temelli, süreç ve performans odaklı, disiplinlerarası, bütünleyici, vaka/uygulama temelli öğrenme)</w:t>
            </w:r>
          </w:p>
          <w:p w:rsidR="005B2CCB" w:rsidRDefault="005B2CCB">
            <w:pPr>
              <w:rPr>
                <w:sz w:val="16"/>
                <w:szCs w:val="16"/>
              </w:rPr>
            </w:pPr>
          </w:p>
          <w:p w:rsidR="005B2CCB" w:rsidRDefault="000D4CD4">
            <w:pPr>
              <w:rPr>
                <w:sz w:val="16"/>
                <w:szCs w:val="16"/>
              </w:rPr>
            </w:pPr>
            <w:r>
              <w:rPr>
                <w:sz w:val="16"/>
                <w:szCs w:val="16"/>
              </w:rPr>
              <w:t>Programlarda derslerin ve programın özelliğine göre sunuş yoluyla öğrenme, probleme dayalı öğrenme, proje temelli öğrenme, araştırma temelli öğrenme ve öğretme yaklaşımlarının yanı sıra teknoloji destekli öğrenme yaklaşımı, yöntem ve teknikleri yaygın olarak kullanılmaktadır. Bu öğrenme-öğretme yaklaşımları anlatım, tartışma, küme çalışması, soru-cevap, problem çözme, gösterip yaptırma, gezi gözlem yöntemleri ile yürütülmektedir. Böylece öğrencinin derse aktif katılımı ve etkileşimli öğrenme ile öğrenci merkezli, yetkinlik temelli, süreç ve performans odaklı uygulama temelinde öğrenmeyi önceleyen yaklaşımlara yer verilmektedir. Seminer, panel, mikro öğretim uygulamaları ve staj vb. öğrenme etkinlikleriyle öğrencilerin ders içi ve dışı süreçlerde aktif olduğu ortamlar oluşturulmaktadır ( B.2.1.3).</w:t>
            </w:r>
          </w:p>
          <w:p w:rsidR="005B2CCB" w:rsidRDefault="005B2CCB">
            <w:pPr>
              <w:rPr>
                <w:sz w:val="16"/>
                <w:szCs w:val="16"/>
              </w:rPr>
            </w:pPr>
          </w:p>
        </w:tc>
      </w:tr>
      <w:tr w:rsidR="005B2CCB">
        <w:trPr>
          <w:trHeight w:val="5943"/>
        </w:trPr>
        <w:tc>
          <w:tcPr>
            <w:tcW w:w="2921" w:type="dxa"/>
            <w:vMerge/>
          </w:tcPr>
          <w:p w:rsidR="005B2CCB" w:rsidRDefault="005B2CCB">
            <w:pPr>
              <w:pBdr>
                <w:top w:val="nil"/>
                <w:left w:val="nil"/>
                <w:bottom w:val="nil"/>
                <w:right w:val="nil"/>
                <w:between w:val="nil"/>
              </w:pBdr>
              <w:spacing w:line="276" w:lineRule="auto"/>
            </w:pPr>
          </w:p>
        </w:tc>
        <w:tc>
          <w:tcPr>
            <w:tcW w:w="8067" w:type="dxa"/>
          </w:tcPr>
          <w:p w:rsidR="005B2CCB" w:rsidRDefault="000D4CD4">
            <w:r>
              <w:t>Kanıtlar:</w:t>
            </w:r>
          </w:p>
          <w:p w:rsidR="005B2CCB" w:rsidRDefault="005B2CCB">
            <w:pPr>
              <w:rPr>
                <w:b/>
              </w:rPr>
            </w:pPr>
          </w:p>
          <w:p w:rsidR="005B2CCB" w:rsidRDefault="00D97339">
            <w:pPr>
              <w:rPr>
                <w:b/>
                <w:sz w:val="16"/>
                <w:szCs w:val="16"/>
              </w:rPr>
            </w:pPr>
            <w:hyperlink r:id="rId84">
              <w:r w:rsidR="000D4CD4">
                <w:rPr>
                  <w:b/>
                  <w:color w:val="1155CC"/>
                  <w:sz w:val="16"/>
                  <w:szCs w:val="16"/>
                  <w:u w:val="single"/>
                </w:rPr>
                <w:t>B.2.1.1. Öğretim Yöntem ve Teknikleri Örneği</w:t>
              </w:r>
            </w:hyperlink>
          </w:p>
          <w:p w:rsidR="005B2CCB" w:rsidRDefault="00D97339">
            <w:pPr>
              <w:spacing w:before="240" w:after="240"/>
              <w:rPr>
                <w:b/>
                <w:color w:val="1155CC"/>
                <w:sz w:val="16"/>
                <w:szCs w:val="16"/>
                <w:u w:val="single"/>
              </w:rPr>
            </w:pPr>
            <w:hyperlink r:id="rId85">
              <w:r w:rsidR="000D4CD4">
                <w:rPr>
                  <w:b/>
                  <w:color w:val="1155CC"/>
                  <w:sz w:val="16"/>
                  <w:szCs w:val="16"/>
                  <w:u w:val="single"/>
                </w:rPr>
                <w:t>B.2.1.2 Eğitimde Zekâ Oyunları Final Sergisi Duyuru İlanı</w:t>
              </w:r>
            </w:hyperlink>
          </w:p>
          <w:p w:rsidR="005B2CCB" w:rsidRDefault="00D97339">
            <w:pPr>
              <w:rPr>
                <w:b/>
                <w:sz w:val="16"/>
                <w:szCs w:val="16"/>
              </w:rPr>
            </w:pPr>
            <w:hyperlink r:id="rId86">
              <w:r w:rsidR="000D4CD4">
                <w:rPr>
                  <w:b/>
                  <w:color w:val="1155CC"/>
                  <w:sz w:val="16"/>
                  <w:szCs w:val="16"/>
                  <w:u w:val="single"/>
                </w:rPr>
                <w:t>B.2.1.3. Öğrenci Merkezli Öğretim Yöntem ve Teknikleri Örnekleri</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c"/>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9"/>
        <w:gridCol w:w="8069"/>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jc w:val="both"/>
            </w:pPr>
            <w:r>
              <w:rPr>
                <w:b/>
              </w:rPr>
              <w:t>B.2. Programların Yürütülmesi</w:t>
            </w:r>
            <w:r>
              <w:t xml:space="preserve"> (Öğrenci Merkezli Öğrenme, Öğretme ve Değerlendirme)</w:t>
            </w:r>
          </w:p>
          <w:p w:rsidR="005B2CCB" w:rsidRDefault="005B2CCB">
            <w:pPr>
              <w:jc w:val="both"/>
              <w:rPr>
                <w:sz w:val="16"/>
                <w:szCs w:val="16"/>
              </w:rPr>
            </w:pPr>
          </w:p>
        </w:tc>
      </w:tr>
      <w:tr w:rsidR="005B2CCB">
        <w:tc>
          <w:tcPr>
            <w:tcW w:w="2919" w:type="dxa"/>
          </w:tcPr>
          <w:p w:rsidR="005B2CCB" w:rsidRDefault="005B2CCB"/>
        </w:tc>
        <w:tc>
          <w:tcPr>
            <w:tcW w:w="8069" w:type="dxa"/>
            <w:vAlign w:val="bottom"/>
          </w:tcPr>
          <w:p w:rsidR="005B2CCB" w:rsidRDefault="000D4CD4">
            <w:pPr>
              <w:rPr>
                <w:b/>
              </w:rPr>
            </w:pPr>
            <w:r>
              <w:rPr>
                <w:b/>
              </w:rPr>
              <w:t>Düzey: 4</w:t>
            </w:r>
          </w:p>
        </w:tc>
      </w:tr>
      <w:tr w:rsidR="005B2CCB">
        <w:trPr>
          <w:trHeight w:val="3964"/>
        </w:trPr>
        <w:tc>
          <w:tcPr>
            <w:tcW w:w="2919" w:type="dxa"/>
            <w:vMerge w:val="restart"/>
          </w:tcPr>
          <w:p w:rsidR="005B2CCB" w:rsidRDefault="000D4CD4">
            <w:pPr>
              <w:rPr>
                <w:b/>
              </w:rPr>
            </w:pPr>
            <w:r>
              <w:rPr>
                <w:b/>
              </w:rPr>
              <w:t xml:space="preserve">B.2.2. Ölçme ve değerlendirme </w:t>
            </w:r>
          </w:p>
          <w:p w:rsidR="005B2CCB" w:rsidRDefault="000D4CD4">
            <w:pPr>
              <w:jc w:val="both"/>
              <w:rPr>
                <w:sz w:val="16"/>
                <w:szCs w:val="16"/>
              </w:rPr>
            </w:pPr>
            <w:r>
              <w:rPr>
                <w:sz w:val="16"/>
                <w:szCs w:val="16"/>
              </w:rPr>
              <w:t>Öğrenci merkezli ölçme ve değerlendirme, yetkinlik ve performans temelinde yürütülmekte ve öğrencilerin kendini ifade etme olanakları mümkün olduğunca çeşitlendirilmektedir.</w:t>
            </w:r>
          </w:p>
          <w:p w:rsidR="005B2CCB" w:rsidRDefault="000D4CD4">
            <w:pPr>
              <w:jc w:val="both"/>
              <w:rPr>
                <w:sz w:val="16"/>
                <w:szCs w:val="16"/>
              </w:rPr>
            </w:pPr>
            <w:r>
              <w:rPr>
                <w:sz w:val="16"/>
                <w:szCs w:val="16"/>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p>
          <w:p w:rsidR="005B2CCB" w:rsidRDefault="000D4CD4">
            <w:pPr>
              <w:jc w:val="both"/>
              <w:rPr>
                <w:sz w:val="16"/>
                <w:szCs w:val="16"/>
              </w:rPr>
            </w:pPr>
            <w:r>
              <w:rPr>
                <w:sz w:val="16"/>
                <w:szCs w:val="16"/>
              </w:rPr>
              <w:t>Ölçme ve değerlendirme uygulamalarının zaman ve kişiler arasında tutarlılığı ve güvenirliği sağlanmaktadır.  Kurum, ölçme-değerlendirme yaklaşım ve olanaklarını öğrenci-öğretim elemanı geri bildirimine dayalı biçimde iyileştirmektedir Bu iyileştirmelerin duyurulması, uygulanması, kontrolü, hedeflerle uyumu ve alınan önlemler irdelenmektedir.</w:t>
            </w:r>
          </w:p>
          <w:p w:rsidR="005B2CCB" w:rsidRDefault="005B2CCB">
            <w:pPr>
              <w:jc w:val="both"/>
            </w:pPr>
          </w:p>
        </w:tc>
        <w:tc>
          <w:tcPr>
            <w:tcW w:w="8069" w:type="dxa"/>
          </w:tcPr>
          <w:p w:rsidR="005B2CCB" w:rsidRDefault="005B2CCB">
            <w:pPr>
              <w:rPr>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Öğrenci merkezli ölçme ve değerlendirme yaklaşımlar (kurallar, planlama, organizasyonel yapı, görev tanımları) ve Örgün/uzaktan/karma derslerde kullanılan çoklu sınav olanakları (programda yer verilen farklı ölçme araçları, ödev, proje, portfolyo gibi)</w:t>
            </w:r>
          </w:p>
          <w:p w:rsidR="005B2CCB" w:rsidRDefault="005B2CCB">
            <w:pPr>
              <w:rPr>
                <w:sz w:val="16"/>
                <w:szCs w:val="16"/>
              </w:rPr>
            </w:pPr>
          </w:p>
          <w:p w:rsidR="005B2CCB" w:rsidRDefault="000D4CD4">
            <w:pPr>
              <w:rPr>
                <w:sz w:val="16"/>
                <w:szCs w:val="16"/>
              </w:rPr>
            </w:pPr>
            <w:r>
              <w:rPr>
                <w:sz w:val="16"/>
                <w:szCs w:val="16"/>
              </w:rPr>
              <w:t>Öğrenci merkezli ölçme ve değerlendirme, yetkinlik ve performans temelinde yürütülmekte ve öğrencilerin kendini ifade etme olanakları mümkün olduğunca çeşitlendirilmektedir. 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(B.2.2.1, B.2.2.1/1) .</w:t>
            </w:r>
          </w:p>
          <w:p w:rsidR="005B2CCB" w:rsidRDefault="005B2CCB">
            <w:pPr>
              <w:rPr>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Sınav uygulama ve güvenliği (örgün/çevrimiçi sınavlar, dezavantajlı gruplara yönelik sınavlar) mekanizmaları</w:t>
            </w:r>
          </w:p>
          <w:p w:rsidR="005B2CCB" w:rsidRDefault="005B2CCB">
            <w:pPr>
              <w:rPr>
                <w:sz w:val="16"/>
                <w:szCs w:val="16"/>
              </w:rPr>
            </w:pPr>
          </w:p>
          <w:p w:rsidR="005B2CCB" w:rsidRDefault="000D4CD4">
            <w:pPr>
              <w:rPr>
                <w:sz w:val="16"/>
                <w:szCs w:val="16"/>
              </w:rPr>
            </w:pPr>
            <w:r>
              <w:rPr>
                <w:sz w:val="16"/>
                <w:szCs w:val="16"/>
              </w:rPr>
              <w:t xml:space="preserve"> Sınav uygulama ve güvenliği (örgün/çevrimiçi sınavlar, dezavantajlı gruplara yönelik sınavlar) mekanizmaları bulunmaktadır. Ölçme ve değerlendirme uygulamalarının zaman ve kişiler arasında tutarlılığı ve güvenirliği sağlanmaktadır. Kurum, ölçme değerlendirme yaklaşım ve olanaklarını öğrenci öğretim elemanı geri bildirimine dayalı biçimde iyileştirmektedir (B.2.2.2) Bu iyileştirmelerin duyurulması, uygulanması, kontrolü, hedeflerle uyumu ve alınan önlemler irdelenmektedir. </w:t>
            </w:r>
          </w:p>
        </w:tc>
      </w:tr>
      <w:tr w:rsidR="005B2CCB">
        <w:trPr>
          <w:trHeight w:val="5943"/>
        </w:trPr>
        <w:tc>
          <w:tcPr>
            <w:tcW w:w="2919" w:type="dxa"/>
            <w:vMerge/>
          </w:tcPr>
          <w:p w:rsidR="005B2CCB" w:rsidRDefault="005B2CCB">
            <w:pPr>
              <w:pBdr>
                <w:top w:val="nil"/>
                <w:left w:val="nil"/>
                <w:bottom w:val="nil"/>
                <w:right w:val="nil"/>
                <w:between w:val="nil"/>
              </w:pBdr>
              <w:spacing w:line="276" w:lineRule="auto"/>
            </w:pPr>
          </w:p>
        </w:tc>
        <w:tc>
          <w:tcPr>
            <w:tcW w:w="8069" w:type="dxa"/>
          </w:tcPr>
          <w:p w:rsidR="005B2CCB" w:rsidRDefault="000D4CD4">
            <w:r>
              <w:t>Kanıtlar:</w:t>
            </w:r>
          </w:p>
          <w:p w:rsidR="005B2CCB" w:rsidRDefault="005B2CCB"/>
          <w:p w:rsidR="005B2CCB" w:rsidRDefault="00D97339">
            <w:pPr>
              <w:spacing w:before="240" w:after="240" w:line="254" w:lineRule="auto"/>
              <w:rPr>
                <w:b/>
                <w:color w:val="1155CC"/>
                <w:sz w:val="16"/>
                <w:szCs w:val="16"/>
                <w:u w:val="single"/>
              </w:rPr>
            </w:pPr>
            <w:hyperlink r:id="rId87">
              <w:r w:rsidR="000D4CD4">
                <w:rPr>
                  <w:b/>
                  <w:color w:val="1155CC"/>
                  <w:sz w:val="16"/>
                  <w:szCs w:val="16"/>
                  <w:u w:val="single"/>
                </w:rPr>
                <w:t>B.2.2.1. KSÜ Ön Lisans ve Lisans Eğitim-Öğretim Yönetmeliği</w:t>
              </w:r>
            </w:hyperlink>
          </w:p>
          <w:p w:rsidR="005B2CCB" w:rsidRDefault="00D97339">
            <w:pPr>
              <w:spacing w:before="240" w:after="240" w:line="254" w:lineRule="auto"/>
              <w:rPr>
                <w:b/>
                <w:color w:val="1155CC"/>
                <w:sz w:val="16"/>
                <w:szCs w:val="16"/>
                <w:u w:val="single"/>
              </w:rPr>
            </w:pPr>
            <w:hyperlink r:id="rId88">
              <w:r w:rsidR="000D4CD4">
                <w:rPr>
                  <w:b/>
                  <w:color w:val="1155CC"/>
                  <w:sz w:val="16"/>
                  <w:szCs w:val="16"/>
                  <w:u w:val="single"/>
                </w:rPr>
                <w:t>B.2.2.1/1. KSÜ Eğitim Fakültesi Sınav Programı</w:t>
              </w:r>
            </w:hyperlink>
          </w:p>
          <w:p w:rsidR="005B2CCB" w:rsidRDefault="00D97339">
            <w:pPr>
              <w:rPr>
                <w:b/>
                <w:sz w:val="16"/>
                <w:szCs w:val="16"/>
              </w:rPr>
            </w:pPr>
            <w:hyperlink r:id="rId89">
              <w:r w:rsidR="000D4CD4">
                <w:rPr>
                  <w:b/>
                  <w:color w:val="1155CC"/>
                  <w:sz w:val="16"/>
                  <w:szCs w:val="16"/>
                  <w:u w:val="single"/>
                </w:rPr>
                <w:t>B.2.2.2. Geri Bildirim Formları</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d"/>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8064"/>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jc w:val="both"/>
            </w:pPr>
            <w:r>
              <w:rPr>
                <w:b/>
              </w:rPr>
              <w:t>B.2. Programların Yürütülmesi</w:t>
            </w:r>
            <w:r>
              <w:t xml:space="preserve"> (Öğrenci Merkezli Öğrenme, Öğretme ve Değerlendirme)</w:t>
            </w:r>
          </w:p>
          <w:p w:rsidR="005B2CCB" w:rsidRDefault="005B2CCB">
            <w:pPr>
              <w:jc w:val="both"/>
              <w:rPr>
                <w:sz w:val="16"/>
                <w:szCs w:val="16"/>
              </w:rPr>
            </w:pPr>
          </w:p>
        </w:tc>
      </w:tr>
      <w:tr w:rsidR="005B2CCB">
        <w:tc>
          <w:tcPr>
            <w:tcW w:w="2924" w:type="dxa"/>
          </w:tcPr>
          <w:p w:rsidR="005B2CCB" w:rsidRDefault="005B2CCB"/>
        </w:tc>
        <w:tc>
          <w:tcPr>
            <w:tcW w:w="8064" w:type="dxa"/>
            <w:vAlign w:val="bottom"/>
          </w:tcPr>
          <w:p w:rsidR="005B2CCB" w:rsidRDefault="000D4CD4">
            <w:pPr>
              <w:rPr>
                <w:b/>
              </w:rPr>
            </w:pPr>
            <w:r>
              <w:rPr>
                <w:b/>
              </w:rPr>
              <w:t>Düzey: 3</w:t>
            </w:r>
          </w:p>
        </w:tc>
      </w:tr>
      <w:tr w:rsidR="005B2CCB">
        <w:trPr>
          <w:trHeight w:val="5970"/>
        </w:trPr>
        <w:tc>
          <w:tcPr>
            <w:tcW w:w="2924" w:type="dxa"/>
            <w:vMerge w:val="restart"/>
          </w:tcPr>
          <w:p w:rsidR="005B2CCB" w:rsidRDefault="000D4CD4">
            <w:pPr>
              <w:jc w:val="both"/>
              <w:rPr>
                <w:b/>
              </w:rPr>
            </w:pPr>
            <w:r>
              <w:rPr>
                <w:b/>
              </w:rPr>
              <w:t xml:space="preserve">B.2.3. Öğrenci kabulü, önceki öğrenmenin tanınması ve kredilendirilmesi* </w:t>
            </w:r>
          </w:p>
          <w:p w:rsidR="005B2CCB" w:rsidRDefault="000D4CD4">
            <w:pPr>
              <w:jc w:val="both"/>
              <w:rPr>
                <w:sz w:val="16"/>
                <w:szCs w:val="16"/>
              </w:rPr>
            </w:pPr>
            <w:r>
              <w:rPr>
                <w:sz w:val="16"/>
                <w:szCs w:val="16"/>
              </w:rPr>
              <w:t>Öğrenci kabulüne (merkezi yerleştirmeyle gelen öğrenci grupları dışında kalan öğrenciler dahil) ilişkin ilke ve kuralları tanımlanmış ve ilan edilmiştir. Bu ilke ve kurallar birbiri ile tutarlı olup, uygulamalar şeffaftır. Diploma, sertifika gibi belge talepleri titizlikle takip edilmektedir.</w:t>
            </w:r>
          </w:p>
          <w:p w:rsidR="005B2CCB" w:rsidRDefault="000D4CD4">
            <w:pPr>
              <w:jc w:val="both"/>
              <w:rPr>
                <w:sz w:val="16"/>
                <w:szCs w:val="16"/>
              </w:rPr>
            </w:pPr>
            <w:r>
              <w:rPr>
                <w:sz w:val="16"/>
                <w:szCs w:val="16"/>
              </w:rPr>
              <w:t xml:space="preserve">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olmaması yönünde uygulamalar vardır. </w:t>
            </w:r>
          </w:p>
          <w:p w:rsidR="005B2CCB" w:rsidRDefault="005B2CCB">
            <w:pPr>
              <w:jc w:val="both"/>
            </w:pPr>
          </w:p>
        </w:tc>
        <w:tc>
          <w:tcPr>
            <w:tcW w:w="8064" w:type="dxa"/>
          </w:tcPr>
          <w:p w:rsidR="005B2CCB" w:rsidRDefault="005B2CCB">
            <w:pPr>
              <w:rPr>
                <w:sz w:val="16"/>
                <w:szCs w:val="16"/>
              </w:rPr>
            </w:pPr>
          </w:p>
          <w:p w:rsidR="005B2CCB" w:rsidRDefault="000D4CD4">
            <w:pPr>
              <w:widowControl/>
              <w:rPr>
                <w:rFonts w:ascii="Arial Narrow" w:eastAsia="Arial Narrow" w:hAnsi="Arial Narrow" w:cs="Arial Narrow"/>
                <w:b/>
                <w:sz w:val="18"/>
                <w:szCs w:val="18"/>
              </w:rPr>
            </w:pPr>
            <w:r>
              <w:rPr>
                <w:rFonts w:ascii="Arial Narrow" w:eastAsia="Arial Narrow" w:hAnsi="Arial Narrow" w:cs="Arial Narrow"/>
                <w:b/>
                <w:sz w:val="18"/>
                <w:szCs w:val="18"/>
              </w:rPr>
              <w:t>Öğrenci kabulüne (merkezi yerleştirmeyle gelen öğrenci grupları dışında kalan öğrenciler dahil) ilişkin tanımlı ilke ve kurallar, diploma, sertifika, belge istenmesi ve kontrolleri</w:t>
            </w:r>
          </w:p>
          <w:p w:rsidR="005B2CCB" w:rsidRDefault="005B2CCB">
            <w:pPr>
              <w:widowControl/>
              <w:rPr>
                <w:rFonts w:ascii="Arial Narrow" w:eastAsia="Arial Narrow" w:hAnsi="Arial Narrow" w:cs="Arial Narrow"/>
                <w:b/>
                <w:color w:val="0000FF"/>
                <w:sz w:val="24"/>
                <w:szCs w:val="24"/>
              </w:rPr>
            </w:pPr>
          </w:p>
          <w:p w:rsidR="005B2CCB" w:rsidRDefault="000D4CD4">
            <w:pPr>
              <w:rPr>
                <w:sz w:val="16"/>
                <w:szCs w:val="16"/>
              </w:rPr>
            </w:pPr>
            <w:r>
              <w:rPr>
                <w:sz w:val="16"/>
                <w:szCs w:val="16"/>
              </w:rPr>
              <w:t xml:space="preserve">Öğrenci kabulüne ilişkin ilke ve kuralları tanımlanmış ve ilan edilmiştir. Bu ilke ve kurallar birbiri ile tutarlı olup, uygulamalar şeffaftır. Diploma, sertifika gibi belge talepleri titizlikle takip edilmektedir. Yatay geçiş, yabancı uyruklu öğrenci sınavı, çift anadal programı ve yandal gibi, merkezi yerleştirmeyle gelen öğrenci grupları dışındaki öğrenci kabullerinde, formal (resmi), non-formal (resmi olmayan) ve informal (gayri resmi) öğrenmelerin tanınması süreçleri, ilgili yönetmelikler, yönergeler, süreç tanımları, rehberler ve kılavuzlar doğrultusunda yürütülmektedir. Bu süreçlerde, öğrencilerin diplomaları, transkriptleri ve diğer öğrenme belgeleri dikkatle değerlendirilmekte ve tanınmaktadır. Tanıma süreçlerinin şeffaf ve adil bir şekilde yürütülmesi, öğrencilerin akademik geçmişlerinin en doğru ve uygun şekilde belirlenmesini sağlamaktadır. Bu süreçlerin tüm detayları, öğrenci ve akademik personelin erişimine açık dokümanlar ve kılavuzlarla desteklenmektedir (B.2.3.1, B.2.3.2, B.2.3.3.). </w:t>
            </w:r>
          </w:p>
          <w:p w:rsidR="005B2CCB" w:rsidRDefault="005B2CCB">
            <w:pPr>
              <w:rPr>
                <w:sz w:val="16"/>
                <w:szCs w:val="16"/>
              </w:rPr>
            </w:pPr>
          </w:p>
          <w:p w:rsidR="005B2CCB" w:rsidRDefault="000D4CD4">
            <w:pPr>
              <w:widowControl/>
              <w:rPr>
                <w:sz w:val="16"/>
                <w:szCs w:val="16"/>
              </w:rPr>
            </w:pPr>
            <w:r>
              <w:rPr>
                <w:rFonts w:ascii="Arial Narrow" w:eastAsia="Arial Narrow" w:hAnsi="Arial Narrow" w:cs="Arial Narrow"/>
                <w:b/>
                <w:sz w:val="18"/>
                <w:szCs w:val="18"/>
              </w:rPr>
              <w:t>Yeterliliklerin onayı, mezuniyet koşulları, mezuniyet karar süreçleri açık, anlaşılır, kapsamlı ve tutarlı şekilde tanımlanmış ve kamuoyu ile paylaşılması</w:t>
            </w:r>
          </w:p>
          <w:p w:rsidR="005B2CCB" w:rsidRDefault="005B2CCB">
            <w:pPr>
              <w:rPr>
                <w:sz w:val="16"/>
                <w:szCs w:val="16"/>
              </w:rPr>
            </w:pPr>
          </w:p>
          <w:p w:rsidR="005B2CCB" w:rsidRDefault="000D4CD4">
            <w:pPr>
              <w:rPr>
                <w:sz w:val="16"/>
                <w:szCs w:val="16"/>
              </w:rPr>
            </w:pPr>
            <w:r>
              <w:rPr>
                <w:sz w:val="16"/>
                <w:szCs w:val="16"/>
              </w:rPr>
              <w:t>Yeterliliklerin onayı, mezuniyet koşulları ve mezuniyet karar süreçleri, açık, anlaşılır, kapsamlı ve tutarlı bir şekilde tanımlanmış ve kamuoyu ile paylaşılmıştır. Bu süreçler, öğrencilerin eğitim sürecini baştan sona şeffaf bir şekilde takip edebilmelerini sağlamak amacıyla detaylandırılmıştır. Mezuniyet için gerekli koşullar, akademik başarı kriterleri, tamamlanması gereken dersler ve krediler gibi tüm gereklilikler açıkça belirtilmiştir. Mezuniyet karar süreçleri ise ilgili akademik ve idari birimler tarafından titizlikle yürütülmekte, öğrencilerin tüm gereklilikleri karşıladıklarından emin olduktan sonra onaylanmaktadır. Bu süreçlerin şeffaflığı ve kamuoyuyla paylaşılması, üniversitemizin eğitim kalitesine olan güveni arttırmakta ve öğrencilerin gelecekteki başarılarını desteklemektedir (B.2.3.4).</w:t>
            </w:r>
          </w:p>
        </w:tc>
      </w:tr>
      <w:tr w:rsidR="005B2CCB">
        <w:trPr>
          <w:trHeight w:val="5943"/>
        </w:trPr>
        <w:tc>
          <w:tcPr>
            <w:tcW w:w="2924" w:type="dxa"/>
            <w:vMerge/>
          </w:tcPr>
          <w:p w:rsidR="005B2CCB" w:rsidRDefault="005B2CCB">
            <w:pPr>
              <w:pBdr>
                <w:top w:val="nil"/>
                <w:left w:val="nil"/>
                <w:bottom w:val="nil"/>
                <w:right w:val="nil"/>
                <w:between w:val="nil"/>
              </w:pBdr>
              <w:spacing w:line="276" w:lineRule="auto"/>
            </w:pPr>
          </w:p>
        </w:tc>
        <w:tc>
          <w:tcPr>
            <w:tcW w:w="8064" w:type="dxa"/>
          </w:tcPr>
          <w:p w:rsidR="005B2CCB" w:rsidRDefault="000D4CD4">
            <w:r>
              <w:t>Kanıtlar:</w:t>
            </w:r>
          </w:p>
          <w:p w:rsidR="005B2CCB" w:rsidRDefault="005B2CCB"/>
          <w:p w:rsidR="005B2CCB" w:rsidRDefault="00D97339">
            <w:pPr>
              <w:spacing w:before="240" w:after="240"/>
              <w:rPr>
                <w:b/>
                <w:sz w:val="16"/>
                <w:szCs w:val="16"/>
              </w:rPr>
            </w:pPr>
            <w:hyperlink r:id="rId90">
              <w:r w:rsidR="000D4CD4">
                <w:rPr>
                  <w:b/>
                  <w:color w:val="1155CC"/>
                  <w:sz w:val="16"/>
                  <w:szCs w:val="16"/>
                  <w:u w:val="single"/>
                </w:rPr>
                <w:t>B.2.3.1 KSÜ - 2024-2025 Eğitim- Öğretim Yılı Güz Yarıyılı Akademik Not Ortalamasına Göre Yatay Geçiş Başvuru Duyurusu</w:t>
              </w:r>
            </w:hyperlink>
          </w:p>
          <w:p w:rsidR="005B2CCB" w:rsidRDefault="00D97339">
            <w:pPr>
              <w:spacing w:before="240" w:after="240"/>
              <w:rPr>
                <w:b/>
                <w:color w:val="1155CC"/>
                <w:sz w:val="16"/>
                <w:szCs w:val="16"/>
                <w:u w:val="single"/>
              </w:rPr>
            </w:pPr>
            <w:hyperlink r:id="rId91">
              <w:r w:rsidR="000D4CD4">
                <w:rPr>
                  <w:b/>
                  <w:color w:val="1155CC"/>
                  <w:sz w:val="16"/>
                  <w:szCs w:val="16"/>
                  <w:u w:val="single"/>
                </w:rPr>
                <w:t xml:space="preserve">B.2.3.2 </w:t>
              </w:r>
            </w:hyperlink>
            <w:hyperlink r:id="rId92">
              <w:r w:rsidR="000D4CD4">
                <w:rPr>
                  <w:b/>
                  <w:color w:val="1155CC"/>
                  <w:sz w:val="16"/>
                  <w:szCs w:val="16"/>
                  <w:u w:val="single"/>
                </w:rPr>
                <w:t>KSÜ - Öğrenci İşleri Daire Başkanlığı</w:t>
              </w:r>
            </w:hyperlink>
          </w:p>
          <w:p w:rsidR="005B2CCB" w:rsidRDefault="00D97339">
            <w:pPr>
              <w:spacing w:before="240" w:after="240"/>
              <w:rPr>
                <w:b/>
                <w:color w:val="1155CC"/>
                <w:sz w:val="16"/>
                <w:szCs w:val="16"/>
                <w:u w:val="single"/>
              </w:rPr>
            </w:pPr>
            <w:hyperlink r:id="rId93">
              <w:r w:rsidR="000D4CD4">
                <w:rPr>
                  <w:b/>
                  <w:color w:val="1155CC"/>
                  <w:sz w:val="16"/>
                  <w:szCs w:val="16"/>
                  <w:u w:val="single"/>
                </w:rPr>
                <w:t>B.2.3.3. Öğrenci Rehberi</w:t>
              </w:r>
            </w:hyperlink>
          </w:p>
          <w:p w:rsidR="005B2CCB" w:rsidRDefault="00D97339">
            <w:pPr>
              <w:spacing w:before="240" w:after="240"/>
              <w:rPr>
                <w:b/>
                <w:color w:val="1155CC"/>
                <w:sz w:val="16"/>
                <w:szCs w:val="16"/>
                <w:u w:val="single"/>
              </w:rPr>
            </w:pPr>
            <w:hyperlink r:id="rId94">
              <w:r w:rsidR="000D4CD4">
                <w:rPr>
                  <w:b/>
                  <w:color w:val="1155CC"/>
                  <w:sz w:val="16"/>
                  <w:szCs w:val="16"/>
                  <w:u w:val="single"/>
                </w:rPr>
                <w:t>B.2.3.4 KSÜ - Her Öğrencinin Bilmesi Gereken Maddeler</w:t>
              </w:r>
            </w:hyperlink>
          </w:p>
          <w:p w:rsidR="005B2CCB" w:rsidRDefault="005B2CCB"/>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e"/>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8062"/>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jc w:val="both"/>
            </w:pPr>
            <w:r>
              <w:rPr>
                <w:b/>
              </w:rPr>
              <w:t>B.2. Programların Yürütülmesi</w:t>
            </w:r>
            <w:r>
              <w:t xml:space="preserve"> (Öğrenci Merkezli Öğrenme, Öğretme ve Değerlendirme)</w:t>
            </w:r>
          </w:p>
          <w:p w:rsidR="005B2CCB" w:rsidRDefault="005B2CCB">
            <w:pPr>
              <w:jc w:val="both"/>
              <w:rPr>
                <w:sz w:val="16"/>
                <w:szCs w:val="16"/>
              </w:rPr>
            </w:pPr>
          </w:p>
        </w:tc>
      </w:tr>
      <w:tr w:rsidR="005B2CCB">
        <w:tc>
          <w:tcPr>
            <w:tcW w:w="2926" w:type="dxa"/>
          </w:tcPr>
          <w:p w:rsidR="005B2CCB" w:rsidRDefault="005B2CCB"/>
        </w:tc>
        <w:tc>
          <w:tcPr>
            <w:tcW w:w="8062" w:type="dxa"/>
            <w:vAlign w:val="bottom"/>
          </w:tcPr>
          <w:p w:rsidR="005B2CCB" w:rsidRDefault="000D4CD4">
            <w:pPr>
              <w:rPr>
                <w:b/>
              </w:rPr>
            </w:pPr>
            <w:r>
              <w:rPr>
                <w:b/>
              </w:rPr>
              <w:t>Düzey: 4</w:t>
            </w:r>
          </w:p>
        </w:tc>
      </w:tr>
      <w:tr w:rsidR="005B2CCB">
        <w:trPr>
          <w:trHeight w:val="5970"/>
        </w:trPr>
        <w:tc>
          <w:tcPr>
            <w:tcW w:w="2926" w:type="dxa"/>
            <w:vMerge w:val="restart"/>
          </w:tcPr>
          <w:p w:rsidR="005B2CCB" w:rsidRDefault="000D4CD4">
            <w:pPr>
              <w:jc w:val="both"/>
              <w:rPr>
                <w:b/>
              </w:rPr>
            </w:pPr>
            <w:r>
              <w:rPr>
                <w:b/>
              </w:rPr>
              <w:t>B.2.4. Yeterliliklerin sertifikalandırılması ve diploma</w:t>
            </w:r>
          </w:p>
          <w:p w:rsidR="005B2CCB" w:rsidRDefault="000D4CD4">
            <w:pPr>
              <w:jc w:val="both"/>
              <w:rPr>
                <w:sz w:val="16"/>
                <w:szCs w:val="16"/>
              </w:rPr>
            </w:pPr>
            <w:r>
              <w:rPr>
                <w:sz w:val="16"/>
                <w:szCs w:val="16"/>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p w:rsidR="005B2CCB" w:rsidRDefault="005B2CCB">
            <w:pPr>
              <w:jc w:val="both"/>
            </w:pPr>
          </w:p>
        </w:tc>
        <w:tc>
          <w:tcPr>
            <w:tcW w:w="8062" w:type="dxa"/>
          </w:tcPr>
          <w:p w:rsidR="005B2CCB" w:rsidRDefault="005B2CCB">
            <w:pPr>
              <w:widowControl/>
              <w:rPr>
                <w:rFonts w:ascii="Arial Narrow" w:eastAsia="Arial Narrow" w:hAnsi="Arial Narrow" w:cs="Arial Narrow"/>
                <w:b/>
                <w:color w:val="0000FF"/>
                <w:sz w:val="24"/>
                <w:szCs w:val="24"/>
              </w:rPr>
            </w:pPr>
          </w:p>
          <w:p w:rsidR="005B2CCB" w:rsidRDefault="000D4CD4">
            <w:pPr>
              <w:widowControl/>
              <w:rPr>
                <w:sz w:val="10"/>
                <w:szCs w:val="10"/>
              </w:rPr>
            </w:pPr>
            <w:r>
              <w:rPr>
                <w:b/>
                <w:sz w:val="18"/>
                <w:szCs w:val="18"/>
              </w:rPr>
              <w:t>Yeterliliklerin onayı, mezuniyet koşulları, mezuniyet karar süreçleri açık, anlaşılır, kapsamlı ve tutarlı şekilde tanımlanmış ve kamuoyu ile paylaşılması</w:t>
            </w:r>
          </w:p>
          <w:p w:rsidR="005B2CCB" w:rsidRDefault="000D4CD4">
            <w:pPr>
              <w:spacing w:before="240" w:after="240"/>
              <w:jc w:val="both"/>
              <w:rPr>
                <w:sz w:val="16"/>
                <w:szCs w:val="16"/>
              </w:rPr>
            </w:pPr>
            <w:r>
              <w:rPr>
                <w:sz w:val="16"/>
                <w:szCs w:val="16"/>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 (B.2.4.1). Diploma ve öğrenci belge talep işlemlerinde süreci eksiksiz ve doğru biçimde gerçekleştirmeyi sağlamak amacıyla Öğrenci İşleri Daire Başkanlığı tarafından “Belge Verilmesi İş Akış”, “Diploma Basım İşlemleri İş Akış” ve “Diploma Teslim İşlemleri İş Akış” şemaları bulunmaktadır. Öğrenim durumu aktif olan öğrencilere Öğrenci Otomasyon Sistemi üzerinden e-imzalı “Öğrenci Belgesi ve Transkript Belgesi" verilmektedir. Öğrenci belge talep işlemlerinde uygulama adımları Öğrenci İşleri Daire Başkanlığı sayfasında yer alan duyuruda yer almaktadır (B.2.4.2, B.2.4.3). Diploma ve öğrenci belge talep işlemlerinde süreci eksiksiz ve doğru biçimde gerçekleştirmeyi sağlamak amacıyla Öğrenci İşleri Daire Başkanlığı tarafından “Belge Verilmesi İş Akış”, “Diploma Basım İşlemleri İş Akış” ve “Diploma Teslim İşlemleri İş Akış” şemaları bulunmaktadır. Öğrenim durumu aktif olan öğrencilere Öğrenci Otomasyon Sistemi üzerinden e-imzalı “Öğrenci Belgesi ve Transkript Belgesi" verilmektedir. Öğrenci belge talep işlemlerinde uygulama adımları Öğrenci İşleri Daire Başkanlığı sayfasında yer alan duyuruda yer almaktadır (B.2.4.2, B.2.4.3).</w:t>
            </w:r>
          </w:p>
        </w:tc>
      </w:tr>
      <w:tr w:rsidR="005B2CCB">
        <w:trPr>
          <w:trHeight w:val="5943"/>
        </w:trPr>
        <w:tc>
          <w:tcPr>
            <w:tcW w:w="2926" w:type="dxa"/>
            <w:vMerge/>
          </w:tcPr>
          <w:p w:rsidR="005B2CCB" w:rsidRDefault="005B2CCB">
            <w:pPr>
              <w:pBdr>
                <w:top w:val="nil"/>
                <w:left w:val="nil"/>
                <w:bottom w:val="nil"/>
                <w:right w:val="nil"/>
                <w:between w:val="nil"/>
              </w:pBdr>
              <w:spacing w:line="276" w:lineRule="auto"/>
            </w:pPr>
          </w:p>
        </w:tc>
        <w:tc>
          <w:tcPr>
            <w:tcW w:w="8062" w:type="dxa"/>
          </w:tcPr>
          <w:p w:rsidR="005B2CCB" w:rsidRDefault="000D4CD4">
            <w:r>
              <w:t>Kanıtlar:</w:t>
            </w:r>
          </w:p>
          <w:p w:rsidR="005B2CCB" w:rsidRDefault="005B2CCB"/>
          <w:p w:rsidR="005B2CCB" w:rsidRDefault="00D97339">
            <w:pPr>
              <w:spacing w:before="240" w:line="360" w:lineRule="auto"/>
              <w:jc w:val="both"/>
              <w:rPr>
                <w:b/>
                <w:color w:val="0070C0"/>
                <w:sz w:val="16"/>
                <w:szCs w:val="16"/>
                <w:u w:val="single"/>
              </w:rPr>
            </w:pPr>
            <w:hyperlink r:id="rId95">
              <w:r w:rsidR="000D4CD4">
                <w:rPr>
                  <w:b/>
                  <w:color w:val="1155CC"/>
                  <w:sz w:val="16"/>
                  <w:szCs w:val="16"/>
                  <w:u w:val="single"/>
                </w:rPr>
                <w:t>B.2.4.1.</w:t>
              </w:r>
            </w:hyperlink>
            <w:hyperlink r:id="rId96">
              <w:r w:rsidR="000D4CD4">
                <w:rPr>
                  <w:b/>
                  <w:color w:val="1155CC"/>
                  <w:sz w:val="16"/>
                  <w:szCs w:val="16"/>
                  <w:u w:val="single"/>
                </w:rPr>
                <w:t xml:space="preserve"> KSÜ Öğrenci Bilgi Sistemi.docx</w:t>
              </w:r>
            </w:hyperlink>
          </w:p>
          <w:p w:rsidR="005B2CCB" w:rsidRDefault="00D97339">
            <w:pPr>
              <w:spacing w:before="240" w:line="360" w:lineRule="auto"/>
              <w:jc w:val="both"/>
              <w:rPr>
                <w:b/>
                <w:color w:val="0070C0"/>
                <w:sz w:val="16"/>
                <w:szCs w:val="16"/>
                <w:u w:val="single"/>
              </w:rPr>
            </w:pPr>
            <w:hyperlink r:id="rId97">
              <w:r w:rsidR="000D4CD4">
                <w:rPr>
                  <w:b/>
                  <w:color w:val="1155CC"/>
                  <w:sz w:val="16"/>
                  <w:szCs w:val="16"/>
                  <w:u w:val="single"/>
                </w:rPr>
                <w:t>B.2.4.2.</w:t>
              </w:r>
            </w:hyperlink>
            <w:hyperlink r:id="rId98">
              <w:r w:rsidR="000D4CD4">
                <w:rPr>
                  <w:b/>
                  <w:color w:val="1155CC"/>
                  <w:sz w:val="16"/>
                  <w:szCs w:val="16"/>
                  <w:u w:val="single"/>
                </w:rPr>
                <w:t xml:space="preserve"> KSÜ ÖİDB Diploma Basım İşlemleri İş Akış Şeması.pdf</w:t>
              </w:r>
            </w:hyperlink>
          </w:p>
          <w:p w:rsidR="005B2CCB" w:rsidRDefault="00D97339">
            <w:pPr>
              <w:spacing w:before="240" w:line="360" w:lineRule="auto"/>
              <w:jc w:val="both"/>
              <w:rPr>
                <w:b/>
                <w:color w:val="0070C0"/>
                <w:sz w:val="16"/>
                <w:szCs w:val="16"/>
                <w:u w:val="single"/>
              </w:rPr>
            </w:pPr>
            <w:hyperlink r:id="rId99">
              <w:r w:rsidR="000D4CD4">
                <w:rPr>
                  <w:b/>
                  <w:color w:val="1155CC"/>
                  <w:sz w:val="16"/>
                  <w:szCs w:val="16"/>
                  <w:u w:val="single"/>
                </w:rPr>
                <w:t>B.2.4.3.</w:t>
              </w:r>
            </w:hyperlink>
            <w:hyperlink r:id="rId100">
              <w:r w:rsidR="000D4CD4">
                <w:rPr>
                  <w:b/>
                  <w:color w:val="1155CC"/>
                  <w:sz w:val="16"/>
                  <w:szCs w:val="16"/>
                  <w:u w:val="single"/>
                </w:rPr>
                <w:t xml:space="preserve"> KSÜ ÖİDB Belge Verilmesi İş Akış Şeması.pdf</w:t>
              </w:r>
            </w:hyperlink>
          </w:p>
          <w:p w:rsidR="005B2CCB" w:rsidRDefault="005B2CCB"/>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8064"/>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jc w:val="both"/>
              <w:rPr>
                <w:b/>
              </w:rPr>
            </w:pPr>
            <w:r>
              <w:rPr>
                <w:b/>
              </w:rPr>
              <w:t>B.3.  Öğrenme Kaynakları ve Akademik Destek Hizmetleri</w:t>
            </w:r>
          </w:p>
          <w:p w:rsidR="005B2CCB" w:rsidRDefault="000D4CD4">
            <w:pPr>
              <w:jc w:val="both"/>
              <w:rPr>
                <w:sz w:val="16"/>
                <w:szCs w:val="16"/>
              </w:rPr>
            </w:pPr>
            <w:r>
              <w:rPr>
                <w:sz w:val="16"/>
                <w:szCs w:val="16"/>
              </w:rPr>
              <w:t xml:space="preserve">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tc>
      </w:tr>
      <w:tr w:rsidR="005B2CCB">
        <w:tc>
          <w:tcPr>
            <w:tcW w:w="10988" w:type="dxa"/>
            <w:gridSpan w:val="2"/>
          </w:tcPr>
          <w:p w:rsidR="005B2CCB" w:rsidRDefault="000D4CD4">
            <w:pPr>
              <w:rPr>
                <w:sz w:val="16"/>
                <w:szCs w:val="16"/>
              </w:rPr>
            </w:pPr>
            <w:r>
              <w:rPr>
                <w:b/>
              </w:rPr>
              <w:t xml:space="preserve">AÇIKLAMALAR: </w:t>
            </w:r>
            <w:r>
              <w:rPr>
                <w:sz w:val="16"/>
                <w:szCs w:val="16"/>
              </w:rPr>
              <w:t>Bu bölümde öğrenme ortam ve kaynakları, akademik destek hizmetleri, tesis ve altyapılar, dezavantajlı gruplar,sosyal, kültürel, sportif faaliyetler gibi başlıklara değinilmiştir.</w:t>
            </w:r>
          </w:p>
          <w:p w:rsidR="005B2CCB" w:rsidRDefault="005B2CCB"/>
        </w:tc>
      </w:tr>
      <w:tr w:rsidR="005B2CCB">
        <w:tc>
          <w:tcPr>
            <w:tcW w:w="2924" w:type="dxa"/>
          </w:tcPr>
          <w:p w:rsidR="005B2CCB" w:rsidRDefault="005B2CCB"/>
        </w:tc>
        <w:tc>
          <w:tcPr>
            <w:tcW w:w="8064" w:type="dxa"/>
            <w:vAlign w:val="bottom"/>
          </w:tcPr>
          <w:p w:rsidR="005B2CCB" w:rsidRDefault="000D4CD4">
            <w:pPr>
              <w:rPr>
                <w:b/>
              </w:rPr>
            </w:pPr>
            <w:r>
              <w:rPr>
                <w:b/>
              </w:rPr>
              <w:t>Düzey: 3</w:t>
            </w:r>
          </w:p>
        </w:tc>
      </w:tr>
      <w:tr w:rsidR="005B2CCB">
        <w:trPr>
          <w:trHeight w:val="3344"/>
        </w:trPr>
        <w:tc>
          <w:tcPr>
            <w:tcW w:w="2924" w:type="dxa"/>
            <w:vMerge w:val="restart"/>
          </w:tcPr>
          <w:p w:rsidR="005B2CCB" w:rsidRDefault="000D4CD4">
            <w:pPr>
              <w:rPr>
                <w:b/>
              </w:rPr>
            </w:pPr>
            <w:r>
              <w:rPr>
                <w:b/>
              </w:rPr>
              <w:t>B.3.1. Öğrenme ortam ve kaynakları</w:t>
            </w:r>
          </w:p>
          <w:p w:rsidR="005B2CCB" w:rsidRDefault="000D4CD4">
            <w:pPr>
              <w:jc w:val="both"/>
              <w:rPr>
                <w:sz w:val="16"/>
                <w:szCs w:val="16"/>
              </w:rPr>
            </w:pPr>
            <w:r>
              <w:rPr>
                <w:sz w:val="16"/>
                <w:szCs w:val="16"/>
              </w:rPr>
              <w:t xml:space="preserve">Sınıf, laboratuvar, kütüphane, stüdyo; ders kitapları, çevrimiçi (online) kitaplar/belgeler/videolar vb. kaynaklar uygun nitelik ve niceliktedir, erişilebilirdir ve öğrencilerin bilgisine/kullanımına sunulmuştur. Öğrenme ortamı ve kaynaklarının kullanımı izlenmekte ve iyileştirilmektedir. </w:t>
            </w:r>
          </w:p>
          <w:p w:rsidR="005B2CCB" w:rsidRDefault="000D4CD4">
            <w:pPr>
              <w:jc w:val="both"/>
              <w:rPr>
                <w:sz w:val="16"/>
                <w:szCs w:val="16"/>
              </w:rPr>
            </w:pPr>
            <w:r>
              <w:rPr>
                <w:sz w:val="16"/>
                <w:szCs w:val="16"/>
              </w:rPr>
              <w:t xml:space="preserve">Kurumda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rsidR="005B2CCB" w:rsidRDefault="000D4CD4">
            <w:pPr>
              <w:jc w:val="both"/>
              <w:rPr>
                <w:sz w:val="16"/>
                <w:szCs w:val="16"/>
              </w:rPr>
            </w:pPr>
            <w:r>
              <w:rPr>
                <w:sz w:val="16"/>
                <w:szCs w:val="16"/>
              </w:rPr>
              <w:t>Öğrenme ortamı ve kaynakları öğrenci-öğrenci, öğrenci-öğretim elemanı ve öğrenci-materyal etkileşimini geliştirmeye yönelmektedir.</w:t>
            </w:r>
          </w:p>
          <w:p w:rsidR="005B2CCB" w:rsidRDefault="005B2CCB">
            <w:pPr>
              <w:jc w:val="both"/>
            </w:pPr>
          </w:p>
        </w:tc>
        <w:tc>
          <w:tcPr>
            <w:tcW w:w="8064" w:type="dxa"/>
          </w:tcPr>
          <w:p w:rsidR="005B2CCB" w:rsidRDefault="005B2CCB">
            <w:pPr>
              <w:rPr>
                <w:sz w:val="16"/>
                <w:szCs w:val="16"/>
              </w:rPr>
            </w:pPr>
          </w:p>
          <w:p w:rsidR="005B2CCB" w:rsidRDefault="000D4CD4">
            <w:pPr>
              <w:widowControl/>
              <w:spacing w:after="160" w:line="259" w:lineRule="auto"/>
              <w:rPr>
                <w:sz w:val="16"/>
                <w:szCs w:val="16"/>
              </w:rPr>
            </w:pPr>
            <w:r>
              <w:rPr>
                <w:b/>
                <w:sz w:val="16"/>
                <w:szCs w:val="16"/>
              </w:rPr>
              <w:t>Eğitim + araştırma alanlarının toplam miktarı</w:t>
            </w:r>
          </w:p>
          <w:p w:rsidR="005B2CCB" w:rsidRDefault="000D4CD4">
            <w:pPr>
              <w:rPr>
                <w:sz w:val="16"/>
                <w:szCs w:val="16"/>
              </w:rPr>
            </w:pPr>
            <w:r>
              <w:rPr>
                <w:sz w:val="16"/>
                <w:szCs w:val="16"/>
              </w:rPr>
              <w:t xml:space="preserve">Eğitim Fakültesi yerleşkesinde 800 m2 idari alan, 1600 m2 eğitim alanı ve 5.899,94 m2 kapalı alan bulunmaktadır. Fakültemiz bünyesinde bulunan laboratuvar, sınıf gibi öğrenme ortamları ve bu ortamlarda bulunan bilgiye ulaşımı ve öğrenmeyi kolaylaştıran teknolojik kaynaklar düzenli olarak izlenip iyileştirilmektedir (B.3.1.1). </w:t>
            </w:r>
          </w:p>
          <w:p w:rsidR="005B2CCB" w:rsidRDefault="005B2CCB">
            <w:pPr>
              <w:rPr>
                <w:sz w:val="16"/>
                <w:szCs w:val="16"/>
              </w:rPr>
            </w:pPr>
          </w:p>
          <w:p w:rsidR="005B2CCB" w:rsidRDefault="000D4CD4">
            <w:pPr>
              <w:widowControl/>
              <w:spacing w:after="160" w:line="259" w:lineRule="auto"/>
              <w:rPr>
                <w:sz w:val="16"/>
                <w:szCs w:val="16"/>
              </w:rPr>
            </w:pPr>
            <w:r>
              <w:rPr>
                <w:b/>
                <w:sz w:val="16"/>
                <w:szCs w:val="16"/>
              </w:rPr>
              <w:t>Öğrenme yönetim sistemi (Eğitim-öğretim ihtiyaçlarına cevap veren, eş zamanlı ve eş zamansız öğrenme, zenginleştirilmiş içerik geliştirme, ölçme ve değerlendirme, hizmetiçi eğitim amaçlı)</w:t>
            </w:r>
          </w:p>
          <w:p w:rsidR="005B2CCB" w:rsidRDefault="000D4CD4">
            <w:pPr>
              <w:rPr>
                <w:sz w:val="16"/>
                <w:szCs w:val="16"/>
              </w:rPr>
            </w:pPr>
            <w:r>
              <w:rPr>
                <w:sz w:val="16"/>
                <w:szCs w:val="16"/>
              </w:rPr>
              <w:t>Kahramanmaraş Sütçü İmam Üniversitesinin diğer tüm fakültelerinde olduğu gibi eğitim fakültesinde de öğrenme yönetim sistemi olarak UZEM kullanılmakta ve bu sayede eğitim-öğretim ihtiyaçlarına cevap veren eş zamanlı ve eş zamansız öğrenme, zenginleştirilmiş içerik geliştirme, ölçme ve değerlendirme, hizmetiçi eğitim amaçlı faaliyetler yürütülmektedir (B.3.1.2).</w:t>
            </w:r>
          </w:p>
          <w:p w:rsidR="005B2CCB" w:rsidRDefault="005B2CCB">
            <w:pPr>
              <w:rPr>
                <w:sz w:val="16"/>
                <w:szCs w:val="16"/>
              </w:rPr>
            </w:pPr>
          </w:p>
          <w:p w:rsidR="005B2CCB" w:rsidRDefault="000D4CD4">
            <w:pPr>
              <w:widowControl/>
              <w:spacing w:after="160" w:line="259" w:lineRule="auto"/>
              <w:rPr>
                <w:sz w:val="16"/>
                <w:szCs w:val="16"/>
              </w:rPr>
            </w:pPr>
            <w:r>
              <w:rPr>
                <w:b/>
                <w:sz w:val="16"/>
                <w:szCs w:val="16"/>
              </w:rPr>
              <w:t>Öğrenci el kitabı (öğrenme ortam ve kaynaklarını anlatan)</w:t>
            </w:r>
          </w:p>
          <w:p w:rsidR="005B2CCB" w:rsidRDefault="000D4CD4">
            <w:pPr>
              <w:rPr>
                <w:sz w:val="16"/>
                <w:szCs w:val="16"/>
              </w:rPr>
            </w:pPr>
            <w:r>
              <w:rPr>
                <w:sz w:val="16"/>
                <w:szCs w:val="16"/>
              </w:rPr>
              <w:t xml:space="preserve"> Eğitim Fakültesine ait web sayfasında öğrencilerin kullanımına sunulmuş rehber bağlantısı vasıtasıyla öğrenciler fakülte ile alakalı gerekli görebileceği bilgilere ulaşabilirler (B.3.1.3).</w:t>
            </w:r>
          </w:p>
          <w:p w:rsidR="005B2CCB" w:rsidRDefault="005B2CCB">
            <w:pPr>
              <w:rPr>
                <w:sz w:val="16"/>
                <w:szCs w:val="16"/>
              </w:rPr>
            </w:pPr>
          </w:p>
          <w:p w:rsidR="005B2CCB" w:rsidRDefault="000D4CD4">
            <w:pPr>
              <w:widowControl/>
              <w:spacing w:after="160" w:line="259" w:lineRule="auto"/>
              <w:rPr>
                <w:sz w:val="16"/>
                <w:szCs w:val="16"/>
              </w:rPr>
            </w:pPr>
            <w:r>
              <w:rPr>
                <w:b/>
                <w:sz w:val="16"/>
                <w:szCs w:val="16"/>
              </w:rPr>
              <w:t>Öğrencilerin kaynaklara (kütüphane, laboratuvar gibi) kolay erişim imkanları</w:t>
            </w:r>
          </w:p>
          <w:p w:rsidR="005B2CCB" w:rsidRDefault="000D4CD4">
            <w:pPr>
              <w:rPr>
                <w:sz w:val="16"/>
                <w:szCs w:val="16"/>
              </w:rPr>
            </w:pPr>
            <w:r>
              <w:rPr>
                <w:sz w:val="16"/>
                <w:szCs w:val="16"/>
              </w:rPr>
              <w:t xml:space="preserve"> Eğitim Fakültesinde öğrenciler kütüphane elektronik altyapısı gibi üniversitemizin sunduğu olanaklara fakülte binasının her yerinden rahatça erişilebilen wi-fi ağı sayesinde ulaşabilmekte ve kütüphane elektronik altyapısı sayesinde de farklı veritabanlarına erişip bilgi edinebilmektedirler (B.3.1.4). Öğrencilere sunulan öğrenme kaynakları ile ilgili öğrenci geri bildirimleri her program ve sınıf düzeyine ait bir sınıf temsilcisi aracılığıyla alınabilmektedir. Bu sınıf temsilcileri öğrencilerden gelen dilek, talep ve şikayetleri üst birimlere örneğin, dersin öğretim üyesine veya dekanlık birimine iletmektedir.</w:t>
            </w:r>
          </w:p>
        </w:tc>
      </w:tr>
      <w:tr w:rsidR="005B2CCB">
        <w:trPr>
          <w:trHeight w:val="5943"/>
        </w:trPr>
        <w:tc>
          <w:tcPr>
            <w:tcW w:w="2924" w:type="dxa"/>
            <w:vMerge/>
          </w:tcPr>
          <w:p w:rsidR="005B2CCB" w:rsidRDefault="005B2CCB">
            <w:pPr>
              <w:pBdr>
                <w:top w:val="nil"/>
                <w:left w:val="nil"/>
                <w:bottom w:val="nil"/>
                <w:right w:val="nil"/>
                <w:between w:val="nil"/>
              </w:pBdr>
              <w:spacing w:line="276" w:lineRule="auto"/>
            </w:pPr>
          </w:p>
        </w:tc>
        <w:tc>
          <w:tcPr>
            <w:tcW w:w="8064" w:type="dxa"/>
          </w:tcPr>
          <w:p w:rsidR="005B2CCB" w:rsidRDefault="000D4CD4">
            <w:r>
              <w:t>Kanıtlar:</w:t>
            </w:r>
          </w:p>
          <w:p w:rsidR="005B2CCB" w:rsidRDefault="005B2CCB"/>
          <w:p w:rsidR="005B2CCB" w:rsidRDefault="00D97339">
            <w:pPr>
              <w:spacing w:before="240" w:after="240"/>
              <w:rPr>
                <w:b/>
                <w:color w:val="1155CC"/>
                <w:sz w:val="16"/>
                <w:szCs w:val="16"/>
                <w:u w:val="single"/>
              </w:rPr>
            </w:pPr>
            <w:hyperlink r:id="rId101">
              <w:r w:rsidR="000D4CD4">
                <w:rPr>
                  <w:b/>
                  <w:color w:val="1155CC"/>
                  <w:sz w:val="16"/>
                  <w:szCs w:val="16"/>
                  <w:u w:val="single"/>
                </w:rPr>
                <w:t>B.3.1.1 KSÜ Eğitim Fakültesi Bilgisayar Laboratuvarı Yenileme Haber İlanı</w:t>
              </w:r>
            </w:hyperlink>
          </w:p>
          <w:p w:rsidR="005B2CCB" w:rsidRDefault="00D97339">
            <w:pPr>
              <w:spacing w:before="240" w:after="240"/>
              <w:rPr>
                <w:b/>
                <w:color w:val="1155CC"/>
                <w:sz w:val="16"/>
                <w:szCs w:val="16"/>
                <w:u w:val="single"/>
              </w:rPr>
            </w:pPr>
            <w:hyperlink r:id="rId102">
              <w:r w:rsidR="000D4CD4">
                <w:rPr>
                  <w:b/>
                  <w:color w:val="1155CC"/>
                  <w:sz w:val="16"/>
                  <w:szCs w:val="16"/>
                  <w:u w:val="single"/>
                </w:rPr>
                <w:t>B.</w:t>
              </w:r>
            </w:hyperlink>
            <w:hyperlink r:id="rId103">
              <w:r w:rsidR="000D4CD4">
                <w:rPr>
                  <w:b/>
                  <w:color w:val="1155CC"/>
                  <w:sz w:val="16"/>
                  <w:szCs w:val="16"/>
                  <w:u w:val="single"/>
                </w:rPr>
                <w:t xml:space="preserve">3.1.2 </w:t>
              </w:r>
            </w:hyperlink>
            <w:hyperlink r:id="rId104">
              <w:r w:rsidR="000D4CD4">
                <w:rPr>
                  <w:b/>
                  <w:color w:val="1155CC"/>
                  <w:sz w:val="16"/>
                  <w:szCs w:val="16"/>
                  <w:u w:val="single"/>
                </w:rPr>
                <w:t>UZEM Web Adresi</w:t>
              </w:r>
            </w:hyperlink>
          </w:p>
          <w:p w:rsidR="005B2CCB" w:rsidRDefault="00D97339">
            <w:pPr>
              <w:spacing w:before="240" w:after="240"/>
              <w:rPr>
                <w:b/>
                <w:color w:val="1155CC"/>
                <w:sz w:val="16"/>
                <w:szCs w:val="16"/>
                <w:u w:val="single"/>
              </w:rPr>
            </w:pPr>
            <w:hyperlink r:id="rId105">
              <w:r w:rsidR="000D4CD4">
                <w:rPr>
                  <w:b/>
                  <w:color w:val="1155CC"/>
                  <w:sz w:val="16"/>
                  <w:szCs w:val="16"/>
                  <w:u w:val="single"/>
                </w:rPr>
                <w:t>B.3.1.3</w:t>
              </w:r>
            </w:hyperlink>
            <w:hyperlink r:id="rId106">
              <w:r w:rsidR="000D4CD4">
                <w:rPr>
                  <w:b/>
                  <w:color w:val="1155CC"/>
                  <w:sz w:val="16"/>
                  <w:szCs w:val="16"/>
                  <w:u w:val="single"/>
                </w:rPr>
                <w:t xml:space="preserve"> KSÜ Eğitim Fakültesi Öğrenci Rehberi</w:t>
              </w:r>
            </w:hyperlink>
          </w:p>
          <w:p w:rsidR="005B2CCB" w:rsidRDefault="00D97339">
            <w:pPr>
              <w:spacing w:before="240" w:after="240"/>
              <w:rPr>
                <w:b/>
                <w:color w:val="1155CC"/>
                <w:sz w:val="16"/>
                <w:szCs w:val="16"/>
                <w:u w:val="single"/>
              </w:rPr>
            </w:pPr>
            <w:hyperlink r:id="rId107">
              <w:r w:rsidR="000D4CD4">
                <w:rPr>
                  <w:b/>
                  <w:color w:val="1155CC"/>
                  <w:sz w:val="16"/>
                  <w:szCs w:val="16"/>
                  <w:u w:val="single"/>
                </w:rPr>
                <w:t>B.3.1.4 KSÜ Kütüphane Veritabanları</w:t>
              </w:r>
            </w:hyperlink>
          </w:p>
          <w:p w:rsidR="005B2CCB" w:rsidRDefault="005B2CCB"/>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0"/>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6"/>
        <w:gridCol w:w="8072"/>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jc w:val="both"/>
              <w:rPr>
                <w:b/>
              </w:rPr>
            </w:pPr>
            <w:r>
              <w:rPr>
                <w:b/>
              </w:rPr>
              <w:t>B.3.  Öğrenme Kaynakları ve Akademik Destek Hizmetleri</w:t>
            </w:r>
          </w:p>
          <w:p w:rsidR="005B2CCB" w:rsidRDefault="005B2CCB">
            <w:pPr>
              <w:jc w:val="both"/>
              <w:rPr>
                <w:sz w:val="16"/>
                <w:szCs w:val="16"/>
              </w:rPr>
            </w:pPr>
          </w:p>
        </w:tc>
      </w:tr>
      <w:tr w:rsidR="005B2CCB">
        <w:tc>
          <w:tcPr>
            <w:tcW w:w="2916" w:type="dxa"/>
          </w:tcPr>
          <w:p w:rsidR="005B2CCB" w:rsidRDefault="005B2CCB"/>
        </w:tc>
        <w:tc>
          <w:tcPr>
            <w:tcW w:w="8072" w:type="dxa"/>
            <w:vAlign w:val="bottom"/>
          </w:tcPr>
          <w:p w:rsidR="005B2CCB" w:rsidRDefault="000D4CD4">
            <w:pPr>
              <w:rPr>
                <w:b/>
              </w:rPr>
            </w:pPr>
            <w:r>
              <w:rPr>
                <w:b/>
              </w:rPr>
              <w:t>Düzey: 5</w:t>
            </w:r>
          </w:p>
        </w:tc>
      </w:tr>
      <w:tr w:rsidR="005B2CCB">
        <w:trPr>
          <w:trHeight w:val="6820"/>
        </w:trPr>
        <w:tc>
          <w:tcPr>
            <w:tcW w:w="2916" w:type="dxa"/>
            <w:vMerge w:val="restart"/>
          </w:tcPr>
          <w:p w:rsidR="005B2CCB" w:rsidRDefault="000D4CD4">
            <w:pPr>
              <w:jc w:val="both"/>
            </w:pPr>
            <w:r>
              <w:rPr>
                <w:b/>
              </w:rPr>
              <w:t>B.3.2. Akademik destek hizmetleri</w:t>
            </w:r>
            <w:r>
              <w:rPr>
                <w:sz w:val="16"/>
                <w:szCs w:val="16"/>
              </w:rPr>
              <w:t xml:space="preserve"> 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tc>
        <w:tc>
          <w:tcPr>
            <w:tcW w:w="8072" w:type="dxa"/>
          </w:tcPr>
          <w:p w:rsidR="005B2CCB" w:rsidRDefault="005B2CCB"/>
          <w:p w:rsidR="005B2CCB" w:rsidRDefault="000D4CD4">
            <w:pPr>
              <w:widowControl/>
              <w:spacing w:after="160" w:line="259" w:lineRule="auto"/>
            </w:pPr>
            <w:r>
              <w:rPr>
                <w:b/>
                <w:sz w:val="16"/>
                <w:szCs w:val="16"/>
              </w:rPr>
              <w:t>Öğrenci Oryantasyonları (katılımcı listesi, görüşleri, görüşlerin analizi)</w:t>
            </w:r>
          </w:p>
          <w:p w:rsidR="005B2CCB" w:rsidRDefault="000D4CD4">
            <w:pPr>
              <w:rPr>
                <w:sz w:val="16"/>
                <w:szCs w:val="16"/>
              </w:rPr>
            </w:pPr>
            <w:r>
              <w:rPr>
                <w:sz w:val="16"/>
                <w:szCs w:val="16"/>
              </w:rPr>
              <w:t>Eğitim Fakültesi bünyesinde her yeni akademik dönemin başlangıcında, fakülteye yeni gelen öğrencilere yönelik düzenli olarak uyum seminerleri düzenlenmekte ve bu uyum seminerlerinde fakülte ile alakalı öğrencilerin merak ettiği  her türlü konu fakülte yönetimince ele alınmaktadır (B.3.2.1)</w:t>
            </w:r>
          </w:p>
          <w:p w:rsidR="005B2CCB" w:rsidRDefault="005B2CCB">
            <w:pPr>
              <w:rPr>
                <w:sz w:val="16"/>
                <w:szCs w:val="16"/>
              </w:rPr>
            </w:pPr>
          </w:p>
          <w:p w:rsidR="005B2CCB" w:rsidRDefault="000D4CD4">
            <w:pPr>
              <w:widowControl/>
              <w:spacing w:after="160" w:line="259" w:lineRule="auto"/>
              <w:rPr>
                <w:rFonts w:ascii="Arial Narrow" w:eastAsia="Arial Narrow" w:hAnsi="Arial Narrow" w:cs="Arial Narrow"/>
                <w:b/>
                <w:color w:val="0066FF"/>
                <w:sz w:val="24"/>
                <w:szCs w:val="24"/>
              </w:rPr>
            </w:pPr>
            <w:r>
              <w:rPr>
                <w:b/>
                <w:sz w:val="16"/>
                <w:szCs w:val="16"/>
              </w:rPr>
              <w:t>Öğrenci danışmanlık sisteminde kullanılan tanımlı süreçler (yönetmelik, yönerge, süreç tanımı, rehber, kılavuz gibi)</w:t>
            </w:r>
          </w:p>
          <w:p w:rsidR="005B2CCB" w:rsidRDefault="000D4CD4">
            <w:pPr>
              <w:rPr>
                <w:sz w:val="16"/>
                <w:szCs w:val="16"/>
              </w:rPr>
            </w:pPr>
            <w:r>
              <w:rPr>
                <w:sz w:val="16"/>
                <w:szCs w:val="16"/>
              </w:rPr>
              <w:t xml:space="preserve">Fakültemizde öğrencilere yönelik akademik danışmanlık hizmetleri, ilgili yönerge dâhilinde yürütülmektedir ve Eğitim Fakültesinde öğrencilere verilen danışmanlık hizmeti gerek yüz yüze gerekse çevrimiçi ortamlarda aksamadan devam etmektedir(B.3.2.2, B.3.2.3). </w:t>
            </w:r>
          </w:p>
          <w:p w:rsidR="005B2CCB" w:rsidRDefault="005B2CCB">
            <w:pPr>
              <w:rPr>
                <w:sz w:val="16"/>
                <w:szCs w:val="16"/>
              </w:rPr>
            </w:pPr>
          </w:p>
          <w:p w:rsidR="005B2CCB" w:rsidRDefault="000D4CD4">
            <w:pPr>
              <w:widowControl/>
              <w:spacing w:after="160" w:line="259" w:lineRule="auto"/>
              <w:rPr>
                <w:sz w:val="16"/>
                <w:szCs w:val="16"/>
              </w:rPr>
            </w:pPr>
            <w:r>
              <w:rPr>
                <w:b/>
                <w:sz w:val="16"/>
                <w:szCs w:val="16"/>
              </w:rPr>
              <w:t xml:space="preserve">Birimler ve danışmanlar tarafından öğrenciler için çalıştırılan iletişim mekanizmaları (sosyal medya grupları, katılımcı listesi, görüşleri, görüşlerin cevaplanması ve analizi) </w:t>
            </w:r>
          </w:p>
          <w:p w:rsidR="005B2CCB" w:rsidRDefault="000D4CD4">
            <w:pPr>
              <w:rPr>
                <w:sz w:val="16"/>
                <w:szCs w:val="16"/>
              </w:rPr>
            </w:pPr>
            <w:r>
              <w:rPr>
                <w:sz w:val="16"/>
                <w:szCs w:val="16"/>
              </w:rPr>
              <w:t xml:space="preserve">Öğrencilerin etkinliklerden, yeniliklerden, sınavlardan ve derslerden gerekli bilgileri ve duyuruları almaları için whatsapp grupları vardır. Eğitim fakültesi programlarına ait her sınıf düzeyinden sınıf temsilcisi vardır. Bu sınıf temsilcileri öğretim üyeleri ile sürekli iletişim halindedir ve gerekli bilgileri öğretim üyelerinin bilgisi dahilinde öğrencilere aktarmaktadırlar (B.3.2.4). </w:t>
            </w:r>
          </w:p>
          <w:p w:rsidR="005B2CCB" w:rsidRDefault="005B2CCB">
            <w:pPr>
              <w:rPr>
                <w:sz w:val="16"/>
                <w:szCs w:val="16"/>
              </w:rPr>
            </w:pPr>
          </w:p>
          <w:p w:rsidR="005B2CCB" w:rsidRDefault="000D4CD4">
            <w:pPr>
              <w:widowControl/>
              <w:spacing w:after="160" w:line="259" w:lineRule="auto"/>
              <w:rPr>
                <w:sz w:val="16"/>
                <w:szCs w:val="16"/>
              </w:rPr>
            </w:pPr>
            <w:r>
              <w:rPr>
                <w:b/>
                <w:sz w:val="16"/>
                <w:szCs w:val="16"/>
              </w:rPr>
              <w:t>Sivil toplum kuruluşları etkinliklerine gönüllülük kapsamında katılan öğrenci faaliyetleri</w:t>
            </w:r>
          </w:p>
          <w:p w:rsidR="005B2CCB" w:rsidRDefault="000D4CD4">
            <w:pPr>
              <w:rPr>
                <w:sz w:val="16"/>
                <w:szCs w:val="16"/>
              </w:rPr>
            </w:pPr>
            <w:r>
              <w:rPr>
                <w:sz w:val="16"/>
                <w:szCs w:val="16"/>
              </w:rPr>
              <w:t>Fakültemiz bünyesindeki 22 öğrenci gönüllük çalışmaları kapsamında sivil toplum kuruluşları ile birlikte yürütülen programlarda görev almaktadır (Kanıt B.3.2.5). Ayrıca fakültenin öğrencilere sağladığı burs olanakları da mevcuttur (B.3.2.6).</w:t>
            </w:r>
          </w:p>
        </w:tc>
      </w:tr>
      <w:tr w:rsidR="005B2CCB">
        <w:trPr>
          <w:trHeight w:val="5943"/>
        </w:trPr>
        <w:tc>
          <w:tcPr>
            <w:tcW w:w="2916" w:type="dxa"/>
            <w:vMerge/>
          </w:tcPr>
          <w:p w:rsidR="005B2CCB" w:rsidRDefault="005B2CCB">
            <w:pPr>
              <w:pBdr>
                <w:top w:val="nil"/>
                <w:left w:val="nil"/>
                <w:bottom w:val="nil"/>
                <w:right w:val="nil"/>
                <w:between w:val="nil"/>
              </w:pBdr>
              <w:spacing w:line="276" w:lineRule="auto"/>
            </w:pPr>
          </w:p>
        </w:tc>
        <w:tc>
          <w:tcPr>
            <w:tcW w:w="8072" w:type="dxa"/>
          </w:tcPr>
          <w:p w:rsidR="005B2CCB" w:rsidRDefault="000D4CD4">
            <w:r>
              <w:t>Kanıtlar:</w:t>
            </w:r>
          </w:p>
          <w:p w:rsidR="005B2CCB" w:rsidRDefault="005B2CCB"/>
          <w:p w:rsidR="005B2CCB" w:rsidRDefault="00D97339">
            <w:pPr>
              <w:spacing w:before="240" w:after="240"/>
              <w:rPr>
                <w:b/>
                <w:color w:val="1155CC"/>
                <w:sz w:val="16"/>
                <w:szCs w:val="16"/>
                <w:u w:val="single"/>
              </w:rPr>
            </w:pPr>
            <w:hyperlink r:id="rId108">
              <w:r w:rsidR="000D4CD4">
                <w:rPr>
                  <w:b/>
                  <w:color w:val="1155CC"/>
                  <w:sz w:val="16"/>
                  <w:szCs w:val="16"/>
                  <w:u w:val="single"/>
                </w:rPr>
                <w:t>B.3.2.1 KSÜ Eğitim Fakültesi Uyum Semineri</w:t>
              </w:r>
            </w:hyperlink>
          </w:p>
          <w:p w:rsidR="005B2CCB" w:rsidRDefault="00D97339">
            <w:pPr>
              <w:spacing w:before="240" w:line="360" w:lineRule="auto"/>
              <w:jc w:val="both"/>
              <w:rPr>
                <w:b/>
                <w:color w:val="0070C0"/>
                <w:sz w:val="16"/>
                <w:szCs w:val="16"/>
                <w:u w:val="single"/>
              </w:rPr>
            </w:pPr>
            <w:hyperlink r:id="rId109">
              <w:r w:rsidR="000D4CD4">
                <w:rPr>
                  <w:b/>
                  <w:color w:val="0070C0"/>
                  <w:sz w:val="16"/>
                  <w:szCs w:val="16"/>
                  <w:u w:val="single"/>
                </w:rPr>
                <w:t>B.3.2.2. KSÜ Akademik Danışmanlık Yönergesi</w:t>
              </w:r>
            </w:hyperlink>
          </w:p>
          <w:p w:rsidR="005B2CCB" w:rsidRDefault="00D97339">
            <w:pPr>
              <w:spacing w:before="240" w:line="360" w:lineRule="auto"/>
              <w:jc w:val="both"/>
              <w:rPr>
                <w:b/>
                <w:color w:val="1155CC"/>
                <w:sz w:val="16"/>
                <w:szCs w:val="16"/>
                <w:u w:val="single"/>
              </w:rPr>
            </w:pPr>
            <w:hyperlink r:id="rId110">
              <w:r w:rsidR="000D4CD4">
                <w:rPr>
                  <w:b/>
                  <w:color w:val="1155CC"/>
                  <w:sz w:val="16"/>
                  <w:szCs w:val="16"/>
                  <w:u w:val="single"/>
                </w:rPr>
                <w:t>B.3.2.3. Fakülte Bünyesindeki Akademik Danışmanlık Hizmetleri</w:t>
              </w:r>
            </w:hyperlink>
            <w:r w:rsidR="000D4CD4">
              <w:rPr>
                <w:b/>
                <w:color w:val="0070C0"/>
                <w:sz w:val="16"/>
                <w:szCs w:val="16"/>
              </w:rPr>
              <w:t xml:space="preserve"> </w:t>
            </w:r>
          </w:p>
          <w:p w:rsidR="005B2CCB" w:rsidRDefault="00D97339">
            <w:pPr>
              <w:spacing w:before="240" w:line="360" w:lineRule="auto"/>
              <w:jc w:val="both"/>
              <w:rPr>
                <w:b/>
                <w:color w:val="0070C0"/>
                <w:sz w:val="16"/>
                <w:szCs w:val="16"/>
              </w:rPr>
            </w:pPr>
            <w:hyperlink r:id="rId111">
              <w:r w:rsidR="000D4CD4">
                <w:rPr>
                  <w:b/>
                  <w:color w:val="1155CC"/>
                  <w:sz w:val="16"/>
                  <w:szCs w:val="16"/>
                  <w:u w:val="single"/>
                </w:rPr>
                <w:t>B.3.2.4. Fakülte Temsilcileri Duyuru Grupları</w:t>
              </w:r>
            </w:hyperlink>
          </w:p>
          <w:p w:rsidR="005B2CCB" w:rsidRDefault="00D97339">
            <w:pPr>
              <w:spacing w:before="240" w:line="360" w:lineRule="auto"/>
              <w:jc w:val="both"/>
              <w:rPr>
                <w:b/>
                <w:color w:val="0070C0"/>
                <w:sz w:val="16"/>
                <w:szCs w:val="16"/>
              </w:rPr>
            </w:pPr>
            <w:hyperlink r:id="rId112">
              <w:r w:rsidR="000D4CD4">
                <w:rPr>
                  <w:b/>
                  <w:color w:val="1155CC"/>
                  <w:sz w:val="16"/>
                  <w:szCs w:val="16"/>
                  <w:u w:val="single"/>
                </w:rPr>
                <w:t>B.3.2.5. Topluma Hizmet Uygulamaları</w:t>
              </w:r>
            </w:hyperlink>
          </w:p>
          <w:p w:rsidR="005B2CCB" w:rsidRDefault="00D97339">
            <w:pPr>
              <w:spacing w:before="240" w:line="360" w:lineRule="auto"/>
              <w:jc w:val="both"/>
              <w:rPr>
                <w:b/>
                <w:color w:val="0070C0"/>
                <w:sz w:val="16"/>
                <w:szCs w:val="16"/>
              </w:rPr>
            </w:pPr>
            <w:hyperlink r:id="rId113">
              <w:r w:rsidR="000D4CD4">
                <w:rPr>
                  <w:b/>
                  <w:color w:val="1155CC"/>
                  <w:sz w:val="16"/>
                  <w:szCs w:val="16"/>
                  <w:u w:val="single"/>
                </w:rPr>
                <w:t>B.3.2.6. Fakülte Bünyesindeki Burs Komisyonları</w:t>
              </w:r>
            </w:hyperlink>
          </w:p>
          <w:p w:rsidR="005B2CCB" w:rsidRDefault="005B2CCB"/>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1"/>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9"/>
        <w:gridCol w:w="8069"/>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jc w:val="both"/>
              <w:rPr>
                <w:b/>
              </w:rPr>
            </w:pPr>
            <w:r>
              <w:rPr>
                <w:b/>
              </w:rPr>
              <w:t>B.3.  Öğrenme Kaynakları ve Akademik Destek Hizmetleri</w:t>
            </w:r>
          </w:p>
          <w:p w:rsidR="005B2CCB" w:rsidRDefault="005B2CCB">
            <w:pPr>
              <w:jc w:val="both"/>
              <w:rPr>
                <w:sz w:val="16"/>
                <w:szCs w:val="16"/>
              </w:rPr>
            </w:pPr>
          </w:p>
        </w:tc>
      </w:tr>
      <w:tr w:rsidR="005B2CCB">
        <w:tc>
          <w:tcPr>
            <w:tcW w:w="2919" w:type="dxa"/>
          </w:tcPr>
          <w:p w:rsidR="005B2CCB" w:rsidRDefault="005B2CCB"/>
        </w:tc>
        <w:tc>
          <w:tcPr>
            <w:tcW w:w="8069" w:type="dxa"/>
            <w:vAlign w:val="bottom"/>
          </w:tcPr>
          <w:p w:rsidR="005B2CCB" w:rsidRDefault="000D4CD4">
            <w:pPr>
              <w:rPr>
                <w:b/>
              </w:rPr>
            </w:pPr>
            <w:r>
              <w:rPr>
                <w:b/>
              </w:rPr>
              <w:t>Düzey: 3</w:t>
            </w:r>
          </w:p>
        </w:tc>
      </w:tr>
      <w:tr w:rsidR="005B2CCB">
        <w:trPr>
          <w:trHeight w:val="2190"/>
        </w:trPr>
        <w:tc>
          <w:tcPr>
            <w:tcW w:w="2919" w:type="dxa"/>
            <w:vMerge w:val="restart"/>
          </w:tcPr>
          <w:p w:rsidR="005B2CCB" w:rsidRDefault="000D4CD4">
            <w:pPr>
              <w:jc w:val="both"/>
              <w:rPr>
                <w:b/>
              </w:rPr>
            </w:pPr>
            <w:r>
              <w:rPr>
                <w:b/>
              </w:rPr>
              <w:t xml:space="preserve">B.3.3. Tesis ve altyapılar </w:t>
            </w:r>
          </w:p>
          <w:p w:rsidR="005B2CCB" w:rsidRDefault="000D4CD4">
            <w:pPr>
              <w:jc w:val="both"/>
            </w:pPr>
            <w:r>
              <w:rPr>
                <w:sz w:val="16"/>
                <w:szCs w:val="16"/>
              </w:rPr>
              <w:t>Tesis ve altyapılar (yemekhane, yurt, teknoloji donanımlı çalışma alanları; sağlık, ulaşım, bilişim hizmetleri, uzaktan eğitim altyapısı) ihtiyaca uygun nitelik ve niceliktedir, erişilebilirdir ve öğrencilerin bilgisine/kullanımına sunulmuştur. Tesis ve altyapıların kullanımı irdelenmektedir.</w:t>
            </w:r>
          </w:p>
        </w:tc>
        <w:tc>
          <w:tcPr>
            <w:tcW w:w="8069" w:type="dxa"/>
          </w:tcPr>
          <w:p w:rsidR="005B2CCB" w:rsidRDefault="005B2CCB"/>
          <w:p w:rsidR="005B2CCB" w:rsidRDefault="000D4CD4">
            <w:pPr>
              <w:rPr>
                <w:b/>
                <w:sz w:val="16"/>
                <w:szCs w:val="16"/>
              </w:rPr>
            </w:pPr>
            <w:r>
              <w:rPr>
                <w:b/>
                <w:sz w:val="16"/>
                <w:szCs w:val="16"/>
              </w:rPr>
              <w:t>Genel Altyapı Bilgisi</w:t>
            </w:r>
          </w:p>
          <w:p w:rsidR="005B2CCB" w:rsidRDefault="005B2CCB"/>
          <w:p w:rsidR="005B2CCB" w:rsidRDefault="000D4CD4">
            <w:pPr>
              <w:rPr>
                <w:sz w:val="16"/>
                <w:szCs w:val="16"/>
              </w:rPr>
            </w:pPr>
            <w:r>
              <w:rPr>
                <w:sz w:val="16"/>
                <w:szCs w:val="16"/>
              </w:rPr>
              <w:t>Fakültemizde açık ve kapalı şekilde kullanılan toplamda 5899 m2 lik bir alan vardır. Teknolojik altyapı yönünden bakıldığında öğrencilerin kullanımına sunulan toplamda 90 bilgisayar bulunan iki adet bilgisayar laboratuvarı mevcuttur (B.3.3.1). Öğrencilerimiz Üniversitemiz Avşar Yerleşkesi’nde yer alan merkezi kafeteryaların yanı sıra Fakültemiz kantininde de yemek hizmetinden istifade etmektedir. Üniversitemiz Senatosunca uzaktan eğitim yoluyla yürütülmesi kararlaştırılan GK Atatürk İlkeleri ve İnkılap Tarihi, GK Türk Dili, GK Yabancı Dil ve GK Bilişim Teknolojileri derslerde Öğrenme Yönetim Sistemi kullanılmaktadır. (B.3.3.2)</w:t>
            </w:r>
          </w:p>
        </w:tc>
      </w:tr>
      <w:tr w:rsidR="005B2CCB">
        <w:trPr>
          <w:trHeight w:val="2535"/>
        </w:trPr>
        <w:tc>
          <w:tcPr>
            <w:tcW w:w="2919" w:type="dxa"/>
            <w:vMerge/>
          </w:tcPr>
          <w:p w:rsidR="005B2CCB" w:rsidRDefault="005B2CCB">
            <w:pPr>
              <w:pBdr>
                <w:top w:val="nil"/>
                <w:left w:val="nil"/>
                <w:bottom w:val="nil"/>
                <w:right w:val="nil"/>
                <w:between w:val="nil"/>
              </w:pBdr>
              <w:spacing w:line="276" w:lineRule="auto"/>
            </w:pPr>
          </w:p>
        </w:tc>
        <w:tc>
          <w:tcPr>
            <w:tcW w:w="8069" w:type="dxa"/>
          </w:tcPr>
          <w:p w:rsidR="005B2CCB" w:rsidRDefault="000D4CD4">
            <w:r>
              <w:t>Kanıtlar:</w:t>
            </w:r>
          </w:p>
          <w:p w:rsidR="005B2CCB" w:rsidRDefault="005B2CCB"/>
          <w:p w:rsidR="005B2CCB" w:rsidRDefault="00D97339">
            <w:pPr>
              <w:rPr>
                <w:b/>
                <w:sz w:val="16"/>
                <w:szCs w:val="16"/>
              </w:rPr>
            </w:pPr>
            <w:hyperlink r:id="rId114">
              <w:r w:rsidR="000D4CD4">
                <w:rPr>
                  <w:b/>
                  <w:color w:val="1155CC"/>
                  <w:sz w:val="16"/>
                  <w:szCs w:val="16"/>
                  <w:u w:val="single"/>
                </w:rPr>
                <w:t>B.3.3.1. Bilgisayar Laboratuvarı</w:t>
              </w:r>
            </w:hyperlink>
            <w:r w:rsidR="000D4CD4">
              <w:rPr>
                <w:b/>
                <w:sz w:val="16"/>
                <w:szCs w:val="16"/>
              </w:rPr>
              <w:t xml:space="preserve"> </w:t>
            </w:r>
          </w:p>
          <w:p w:rsidR="005B2CCB" w:rsidRDefault="00D97339">
            <w:pPr>
              <w:rPr>
                <w:b/>
                <w:sz w:val="16"/>
                <w:szCs w:val="16"/>
              </w:rPr>
            </w:pPr>
            <w:hyperlink r:id="rId115">
              <w:r w:rsidR="000D4CD4">
                <w:rPr>
                  <w:b/>
                  <w:color w:val="1155CC"/>
                  <w:sz w:val="16"/>
                  <w:szCs w:val="16"/>
                  <w:u w:val="single"/>
                </w:rPr>
                <w:t>B.3.3.2. KSÜ Eğitim Yönetim Sistemi</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2"/>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6"/>
        <w:gridCol w:w="8072"/>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jc w:val="both"/>
              <w:rPr>
                <w:b/>
              </w:rPr>
            </w:pPr>
            <w:r>
              <w:rPr>
                <w:b/>
              </w:rPr>
              <w:t>B.3.  Öğrenme Kaynakları ve Akademik Destek Hizmetleri</w:t>
            </w:r>
          </w:p>
          <w:p w:rsidR="005B2CCB" w:rsidRDefault="005B2CCB">
            <w:pPr>
              <w:jc w:val="both"/>
              <w:rPr>
                <w:sz w:val="16"/>
                <w:szCs w:val="16"/>
              </w:rPr>
            </w:pPr>
          </w:p>
        </w:tc>
      </w:tr>
      <w:tr w:rsidR="005B2CCB">
        <w:tc>
          <w:tcPr>
            <w:tcW w:w="2916" w:type="dxa"/>
          </w:tcPr>
          <w:p w:rsidR="005B2CCB" w:rsidRDefault="005B2CCB"/>
        </w:tc>
        <w:tc>
          <w:tcPr>
            <w:tcW w:w="8072" w:type="dxa"/>
            <w:vAlign w:val="bottom"/>
          </w:tcPr>
          <w:p w:rsidR="005B2CCB" w:rsidRDefault="000D4CD4">
            <w:pPr>
              <w:rPr>
                <w:b/>
              </w:rPr>
            </w:pPr>
            <w:r>
              <w:rPr>
                <w:b/>
              </w:rPr>
              <w:t>Düzey: 5</w:t>
            </w:r>
          </w:p>
        </w:tc>
      </w:tr>
      <w:tr w:rsidR="005B2CCB">
        <w:trPr>
          <w:trHeight w:val="3540"/>
        </w:trPr>
        <w:tc>
          <w:tcPr>
            <w:tcW w:w="2916" w:type="dxa"/>
            <w:vMerge w:val="restart"/>
          </w:tcPr>
          <w:p w:rsidR="005B2CCB" w:rsidRDefault="000D4CD4">
            <w:pPr>
              <w:rPr>
                <w:b/>
              </w:rPr>
            </w:pPr>
            <w:r>
              <w:rPr>
                <w:b/>
              </w:rPr>
              <w:t>B.3.4. Dezavantajlı gruplar</w:t>
            </w:r>
          </w:p>
          <w:p w:rsidR="005B2CCB" w:rsidRDefault="000D4CD4">
            <w:pPr>
              <w:jc w:val="both"/>
              <w:rPr>
                <w:sz w:val="16"/>
                <w:szCs w:val="16"/>
              </w:rPr>
            </w:pPr>
            <w:r>
              <w:rPr>
                <w:sz w:val="16"/>
                <w:szCs w:val="16"/>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rsidR="005B2CCB" w:rsidRDefault="005B2CCB">
            <w:pPr>
              <w:jc w:val="both"/>
            </w:pPr>
          </w:p>
        </w:tc>
        <w:tc>
          <w:tcPr>
            <w:tcW w:w="8072" w:type="dxa"/>
          </w:tcPr>
          <w:p w:rsidR="005B2CCB" w:rsidRDefault="005B2CCB">
            <w:pPr>
              <w:rPr>
                <w:sz w:val="16"/>
                <w:szCs w:val="16"/>
              </w:rPr>
            </w:pPr>
          </w:p>
          <w:p w:rsidR="005B2CCB" w:rsidRDefault="000D4CD4">
            <w:pPr>
              <w:widowControl/>
              <w:spacing w:after="160" w:line="259" w:lineRule="auto"/>
              <w:rPr>
                <w:sz w:val="16"/>
                <w:szCs w:val="16"/>
              </w:rPr>
            </w:pPr>
            <w:r>
              <w:rPr>
                <w:b/>
                <w:sz w:val="16"/>
                <w:szCs w:val="16"/>
              </w:rPr>
              <w:t>Dezavantajlı öğrencilere (engelli, yoksul, azınlık, göçmen gibi) sunulan hizmetlerle ilgili planlama ve kurallar (kurullarda temsil, engelsiz üniversite, sosyal imkânlardan faydalandırma uygulamaları gibi).</w:t>
            </w:r>
          </w:p>
          <w:p w:rsidR="005B2CCB" w:rsidRDefault="000D4CD4">
            <w:pPr>
              <w:rPr>
                <w:sz w:val="16"/>
                <w:szCs w:val="16"/>
              </w:rPr>
            </w:pPr>
            <w:r>
              <w:rPr>
                <w:sz w:val="16"/>
                <w:szCs w:val="16"/>
              </w:rPr>
              <w:t xml:space="preserve">Fakültemiz Burs Komisyonu tarafından ihtiyaç sahibi olduğu belirlenen öğrencilere burs verilmektedir. 2024-25 Eğitim-Öğretim Yılı Güz Dönemi itibari ile Fakültemiz öğretim elemanlarının maddi desteği ile toplam 72 öğrenciye burs verilmektedir. Kasım 2024-Haziran 2025 tarihleri arasında dönemlik öğrenci başına 4.000 TL kaynak ayrılmıştır (B.3.4.1). </w:t>
            </w:r>
          </w:p>
          <w:p w:rsidR="005B2CCB" w:rsidRDefault="005B2CCB">
            <w:pPr>
              <w:rPr>
                <w:sz w:val="16"/>
                <w:szCs w:val="16"/>
              </w:rPr>
            </w:pPr>
          </w:p>
          <w:p w:rsidR="005B2CCB" w:rsidRDefault="000D4CD4">
            <w:pPr>
              <w:rPr>
                <w:sz w:val="16"/>
                <w:szCs w:val="16"/>
              </w:rPr>
            </w:pPr>
            <w:r>
              <w:rPr>
                <w:sz w:val="16"/>
                <w:szCs w:val="16"/>
              </w:rPr>
              <w:t>Engelli öğrenciler eğitim süreçlerine eşitlikçi bir bakış açısıyla dahil edilmektedir. Örneğin, Sosyal Bilgiler Öğretmenliği Programına kayıtlı görme engelli bir öğrencimizin sınavları ayrı bir salonda sözlü olarak gerçekleştirilmektedir. İlgili sınav oturumlarının görüntü kayıtları dersin yürütücüsü öğretim elemanına iletilerek öğrencimizin ölçme-değerlendirme sürecine ilişkin herhangi bir mağduriyet yaşamasının önüne geçilmektedir (B.3.4.2).</w:t>
            </w:r>
          </w:p>
          <w:p w:rsidR="005B2CCB" w:rsidRDefault="005B2CCB">
            <w:pPr>
              <w:rPr>
                <w:sz w:val="16"/>
                <w:szCs w:val="16"/>
              </w:rPr>
            </w:pPr>
          </w:p>
          <w:p w:rsidR="005B2CCB" w:rsidRDefault="005B2CCB">
            <w:pPr>
              <w:rPr>
                <w:sz w:val="16"/>
                <w:szCs w:val="16"/>
              </w:rPr>
            </w:pPr>
          </w:p>
        </w:tc>
      </w:tr>
      <w:tr w:rsidR="005B2CCB">
        <w:trPr>
          <w:trHeight w:val="2910"/>
        </w:trPr>
        <w:tc>
          <w:tcPr>
            <w:tcW w:w="2916" w:type="dxa"/>
            <w:vMerge/>
          </w:tcPr>
          <w:p w:rsidR="005B2CCB" w:rsidRDefault="005B2CCB">
            <w:pPr>
              <w:pBdr>
                <w:top w:val="nil"/>
                <w:left w:val="nil"/>
                <w:bottom w:val="nil"/>
                <w:right w:val="nil"/>
                <w:between w:val="nil"/>
              </w:pBdr>
              <w:spacing w:line="276" w:lineRule="auto"/>
            </w:pPr>
          </w:p>
        </w:tc>
        <w:tc>
          <w:tcPr>
            <w:tcW w:w="8072" w:type="dxa"/>
          </w:tcPr>
          <w:p w:rsidR="005B2CCB" w:rsidRDefault="000D4CD4">
            <w:r>
              <w:t>Kanıtlar:</w:t>
            </w:r>
          </w:p>
          <w:p w:rsidR="005B2CCB" w:rsidRDefault="005B2CCB"/>
          <w:p w:rsidR="005B2CCB" w:rsidRDefault="00D97339">
            <w:pPr>
              <w:rPr>
                <w:b/>
                <w:sz w:val="16"/>
                <w:szCs w:val="16"/>
              </w:rPr>
            </w:pPr>
            <w:hyperlink r:id="rId116">
              <w:r w:rsidR="000D4CD4">
                <w:rPr>
                  <w:b/>
                  <w:color w:val="1155CC"/>
                  <w:sz w:val="16"/>
                  <w:szCs w:val="16"/>
                  <w:u w:val="single"/>
                </w:rPr>
                <w:t>B.3.4.1. Fakülte Bünyesinde Öğrencilere Sağlanan Burslar</w:t>
              </w:r>
            </w:hyperlink>
          </w:p>
          <w:p w:rsidR="005B2CCB" w:rsidRDefault="00D97339">
            <w:pPr>
              <w:spacing w:before="240" w:after="240"/>
              <w:rPr>
                <w:b/>
                <w:color w:val="1155CC"/>
                <w:sz w:val="16"/>
                <w:szCs w:val="16"/>
                <w:u w:val="single"/>
              </w:rPr>
            </w:pPr>
            <w:hyperlink r:id="rId117">
              <w:r w:rsidR="000D4CD4">
                <w:rPr>
                  <w:b/>
                  <w:color w:val="1155CC"/>
                  <w:sz w:val="16"/>
                  <w:szCs w:val="16"/>
                  <w:u w:val="single"/>
                </w:rPr>
                <w:t>B.3.4.2. Görme Engelli Öğrencimizin Sınavı</w:t>
              </w:r>
            </w:hyperlink>
          </w:p>
          <w:p w:rsidR="005B2CCB" w:rsidRDefault="005B2CCB"/>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3"/>
        <w:tblW w:w="109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8030"/>
      </w:tblGrid>
      <w:tr w:rsidR="005B2CCB">
        <w:tc>
          <w:tcPr>
            <w:tcW w:w="10979"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79" w:type="dxa"/>
            <w:gridSpan w:val="2"/>
            <w:shd w:val="clear" w:color="auto" w:fill="BADEF4"/>
          </w:tcPr>
          <w:p w:rsidR="005B2CCB" w:rsidRDefault="000D4CD4">
            <w:pPr>
              <w:jc w:val="both"/>
              <w:rPr>
                <w:b/>
              </w:rPr>
            </w:pPr>
            <w:r>
              <w:rPr>
                <w:b/>
              </w:rPr>
              <w:t>B.3.  Öğrenme Kaynakları ve Akademik Destek Hizmetleri</w:t>
            </w:r>
          </w:p>
          <w:p w:rsidR="005B2CCB" w:rsidRDefault="005B2CCB">
            <w:pPr>
              <w:jc w:val="both"/>
              <w:rPr>
                <w:sz w:val="16"/>
                <w:szCs w:val="16"/>
              </w:rPr>
            </w:pPr>
          </w:p>
        </w:tc>
      </w:tr>
      <w:tr w:rsidR="005B2CCB">
        <w:tc>
          <w:tcPr>
            <w:tcW w:w="2950" w:type="dxa"/>
          </w:tcPr>
          <w:p w:rsidR="005B2CCB" w:rsidRDefault="005B2CCB"/>
        </w:tc>
        <w:tc>
          <w:tcPr>
            <w:tcW w:w="8029" w:type="dxa"/>
            <w:vAlign w:val="bottom"/>
          </w:tcPr>
          <w:p w:rsidR="005B2CCB" w:rsidRDefault="000D4CD4">
            <w:pPr>
              <w:rPr>
                <w:b/>
              </w:rPr>
            </w:pPr>
            <w:r>
              <w:rPr>
                <w:b/>
              </w:rPr>
              <w:t>Düzey: 3</w:t>
            </w:r>
          </w:p>
        </w:tc>
      </w:tr>
      <w:tr w:rsidR="005B2CCB">
        <w:trPr>
          <w:trHeight w:val="6820"/>
        </w:trPr>
        <w:tc>
          <w:tcPr>
            <w:tcW w:w="2950" w:type="dxa"/>
            <w:vMerge w:val="restart"/>
          </w:tcPr>
          <w:p w:rsidR="005B2CCB" w:rsidRDefault="000D4CD4">
            <w:pPr>
              <w:jc w:val="both"/>
              <w:rPr>
                <w:b/>
              </w:rPr>
            </w:pPr>
            <w:r>
              <w:rPr>
                <w:b/>
              </w:rPr>
              <w:t>B.3.5. Sosyal, kültürel, sportif faaliyetler</w:t>
            </w:r>
          </w:p>
          <w:p w:rsidR="005B2CCB" w:rsidRDefault="000D4CD4">
            <w:pPr>
              <w:jc w:val="both"/>
              <w:rPr>
                <w:sz w:val="16"/>
                <w:szCs w:val="16"/>
              </w:rPr>
            </w:pPr>
            <w:r>
              <w:rPr>
                <w:sz w:val="16"/>
                <w:szCs w:val="16"/>
              </w:rPr>
              <w:t xml:space="preserve">Öğrenci toplulukları ve bu toplulukların etkinlikleri, sosyal, kültürel ve sportif faaliyetlerine yönelik mekân, bütçe ve rehberlik desteği vardır. </w:t>
            </w:r>
          </w:p>
          <w:p w:rsidR="005B2CCB" w:rsidRDefault="000D4CD4">
            <w:pPr>
              <w:jc w:val="both"/>
              <w:rPr>
                <w:sz w:val="16"/>
                <w:szCs w:val="16"/>
              </w:rPr>
            </w:pPr>
            <w:r>
              <w:rPr>
                <w:sz w:val="16"/>
                <w:szCs w:val="16"/>
              </w:rPr>
              <w:t>Ayrıca sosyal, kültürel, sportif faaliyetleri yürüten ve yöneten idari örgütlenme mevcuttur. Gerçekleştirilen faaliyetler izlenmekte, ihtiyaçlar doğrultusunda   iyileştirilmektedir.</w:t>
            </w:r>
          </w:p>
          <w:p w:rsidR="005B2CCB" w:rsidRDefault="005B2CCB">
            <w:pPr>
              <w:jc w:val="both"/>
            </w:pPr>
          </w:p>
        </w:tc>
        <w:tc>
          <w:tcPr>
            <w:tcW w:w="8029" w:type="dxa"/>
          </w:tcPr>
          <w:p w:rsidR="005B2CCB" w:rsidRDefault="000D4CD4">
            <w:pPr>
              <w:widowControl/>
              <w:spacing w:after="160" w:line="259" w:lineRule="auto"/>
              <w:rPr>
                <w:sz w:val="16"/>
                <w:szCs w:val="16"/>
              </w:rPr>
            </w:pPr>
            <w:r>
              <w:rPr>
                <w:b/>
                <w:sz w:val="16"/>
                <w:szCs w:val="16"/>
              </w:rPr>
              <w:t>Sosyal, kültürel ve sportif faaliyetlerin planlanması ve süreçleri (yürüten ve yöneten idari örgütlenme, kurul ve kuralları, iş akış şemaları gibi)</w:t>
            </w:r>
          </w:p>
          <w:p w:rsidR="005B2CCB" w:rsidRDefault="000D4CD4">
            <w:pPr>
              <w:rPr>
                <w:sz w:val="16"/>
                <w:szCs w:val="16"/>
              </w:rPr>
            </w:pPr>
            <w:r>
              <w:rPr>
                <w:sz w:val="16"/>
                <w:szCs w:val="16"/>
              </w:rPr>
              <w:t>Fakültemizde sosyal, kültürel ve sportif faaliyetlerin planlanması ve süreçleri KSÜ Öğrenci Toplulukları Yönetim Birimi tarafından belirlenen plan ve süreçlere uygun olarak işlemektedir (B.3.5.1).</w:t>
            </w:r>
          </w:p>
          <w:p w:rsidR="005B2CCB" w:rsidRDefault="005B2CCB">
            <w:pPr>
              <w:rPr>
                <w:sz w:val="16"/>
                <w:szCs w:val="16"/>
              </w:rPr>
            </w:pPr>
          </w:p>
          <w:p w:rsidR="005B2CCB" w:rsidRDefault="000D4CD4">
            <w:pPr>
              <w:widowControl/>
              <w:spacing w:after="160" w:line="259" w:lineRule="auto"/>
              <w:rPr>
                <w:rFonts w:ascii="Arial Narrow" w:eastAsia="Arial Narrow" w:hAnsi="Arial Narrow" w:cs="Arial Narrow"/>
                <w:b/>
                <w:color w:val="0066FF"/>
                <w:sz w:val="24"/>
                <w:szCs w:val="24"/>
              </w:rPr>
            </w:pPr>
            <w:r>
              <w:rPr>
                <w:b/>
                <w:sz w:val="16"/>
                <w:szCs w:val="16"/>
              </w:rPr>
              <w:t>Faaliyetlerin erişilebilirliği ve fırsat eşitliğini sağlama durumları</w:t>
            </w:r>
            <w:r>
              <w:rPr>
                <w:rFonts w:ascii="Arial Narrow" w:eastAsia="Arial Narrow" w:hAnsi="Arial Narrow" w:cs="Arial Narrow"/>
                <w:b/>
                <w:color w:val="0066FF"/>
                <w:sz w:val="24"/>
                <w:szCs w:val="24"/>
              </w:rPr>
              <w:t xml:space="preserve"> </w:t>
            </w:r>
          </w:p>
          <w:p w:rsidR="005B2CCB" w:rsidRDefault="000D4CD4">
            <w:pPr>
              <w:spacing w:before="240" w:after="240"/>
              <w:jc w:val="both"/>
              <w:rPr>
                <w:sz w:val="16"/>
                <w:szCs w:val="16"/>
              </w:rPr>
            </w:pPr>
            <w:r>
              <w:rPr>
                <w:sz w:val="16"/>
                <w:szCs w:val="16"/>
              </w:rPr>
              <w:t xml:space="preserve">Fakülte web sayfası duyurular ve haberler sekmelerinde öğrenci ve öğretim üyelerine yönelik güncel haberler, sınav programları, ders programları, tebrikler, ödüller, sosyal etkinlikler, akademik yükselmeler, akademik atamalar, törenler etkin bir şekilde sürekli olarak paylaşılmaktadır. Ayrıca, öğretim üyeleri ile öğrenciler sürekli iletişim halinde olup gerekli bilgiler öğrenci WhatsApp gruplarında da duyurulmaktadır (B.3.5.2). </w:t>
            </w:r>
          </w:p>
          <w:p w:rsidR="005B2CCB" w:rsidRDefault="000D4CD4">
            <w:pPr>
              <w:widowControl/>
              <w:spacing w:after="160" w:line="259" w:lineRule="auto"/>
              <w:rPr>
                <w:sz w:val="16"/>
                <w:szCs w:val="16"/>
              </w:rPr>
            </w:pPr>
            <w:r>
              <w:rPr>
                <w:b/>
                <w:sz w:val="16"/>
                <w:szCs w:val="16"/>
              </w:rPr>
              <w:t>Yıl içerisinde öğrencilere yönelik yıllık sportif, kültürel, sosyal faaliyetler (çeşitliliği, türü, konusu, katılımcılar gibi bilgilerle</w:t>
            </w:r>
          </w:p>
          <w:p w:rsidR="005B2CCB" w:rsidRDefault="000D4CD4">
            <w:pPr>
              <w:spacing w:before="240" w:after="240"/>
              <w:jc w:val="both"/>
              <w:rPr>
                <w:sz w:val="16"/>
                <w:szCs w:val="16"/>
              </w:rPr>
            </w:pPr>
            <w:r>
              <w:rPr>
                <w:sz w:val="16"/>
                <w:szCs w:val="16"/>
              </w:rPr>
              <w:t>Fakültemiz tarafından her sene düzenli olarak Öğretmenler Günü kutlamaları ve dönemsel piknik aktiviteleri düzenlenmektedir. Ayrıca, zaman zaman imza ve söyleşi etkinlikleri de gerçekleştirilmektedir (B.3.5.3, B.3.5.4, B.3.5.5). Eğitim Fakültesi öğrencileri farklı öğrenci kulüplerine ve topluluklarına üyedir.  Bunlar arasında, ÜNİFEB Kulübü, Osmanlıca Öğrenci Topluluğu, UltrAslan Öğrenci Topluluğu, Osmanlıca Öğrenci Topluluğu, Ebru Kulübü, Türkçe Topluluğu, Halk Oyunları Topluluğu, Sosyal Farkındalık Öğrenci Topluluğu, Genç KSÜ Topluluğu, TÜGVA Yeniler Kulübü, Yeşilay Kulübü, Bir Genç Bir Dünya Topluluğu, Kitap Okuma Kulübü, Dil ve Edebiyat Topluluğu, KSÜ Tiyatro ve Dans Topluluğu, İnsan Hakları ve Özgür  Gençlik Topluluğu, Gönüllü Gençlik Hareketi yer alır (B.3.5.6). Ayrıca Topluma Hizmet Uygulamaları dersi kapsamında çeşitli sivil toplum kuruluşları, dernek ve vakıflar ile farklı etkinlikler düzenlenmiştir (B.3.5.7).</w:t>
            </w:r>
          </w:p>
        </w:tc>
      </w:tr>
      <w:tr w:rsidR="005B2CCB">
        <w:trPr>
          <w:trHeight w:val="5943"/>
        </w:trPr>
        <w:tc>
          <w:tcPr>
            <w:tcW w:w="2950" w:type="dxa"/>
            <w:vMerge/>
          </w:tcPr>
          <w:p w:rsidR="005B2CCB" w:rsidRDefault="005B2CCB">
            <w:pPr>
              <w:pBdr>
                <w:top w:val="nil"/>
                <w:left w:val="nil"/>
                <w:bottom w:val="nil"/>
                <w:right w:val="nil"/>
                <w:between w:val="nil"/>
              </w:pBdr>
              <w:spacing w:line="276" w:lineRule="auto"/>
            </w:pPr>
          </w:p>
        </w:tc>
        <w:tc>
          <w:tcPr>
            <w:tcW w:w="8029" w:type="dxa"/>
          </w:tcPr>
          <w:p w:rsidR="005B2CCB" w:rsidRDefault="000D4CD4">
            <w:r>
              <w:t>Kanıtlar:</w:t>
            </w:r>
          </w:p>
          <w:p w:rsidR="005B2CCB" w:rsidRDefault="005B2CCB"/>
          <w:p w:rsidR="005B2CCB" w:rsidRDefault="00D97339">
            <w:pPr>
              <w:spacing w:before="240" w:after="240"/>
              <w:rPr>
                <w:b/>
                <w:color w:val="1155CC"/>
                <w:sz w:val="16"/>
                <w:szCs w:val="16"/>
                <w:u w:val="single"/>
              </w:rPr>
            </w:pPr>
            <w:hyperlink r:id="rId118">
              <w:r w:rsidR="000D4CD4">
                <w:rPr>
                  <w:b/>
                  <w:color w:val="1155CC"/>
                  <w:sz w:val="16"/>
                  <w:szCs w:val="16"/>
                  <w:u w:val="single"/>
                </w:rPr>
                <w:t>B.3.5.1. KSÜ Öğrenci Toplulukları Yönetim Birimi (Süreçler)</w:t>
              </w:r>
            </w:hyperlink>
          </w:p>
          <w:p w:rsidR="005B2CCB" w:rsidRDefault="00D97339">
            <w:pPr>
              <w:spacing w:before="240" w:after="240"/>
              <w:rPr>
                <w:b/>
                <w:color w:val="1155CC"/>
                <w:sz w:val="16"/>
                <w:szCs w:val="16"/>
                <w:u w:val="single"/>
              </w:rPr>
            </w:pPr>
            <w:hyperlink r:id="rId119">
              <w:r w:rsidR="000D4CD4">
                <w:rPr>
                  <w:b/>
                  <w:color w:val="1155CC"/>
                  <w:sz w:val="16"/>
                  <w:szCs w:val="16"/>
                  <w:u w:val="single"/>
                </w:rPr>
                <w:t>B.3.5.2 KSÜ Eğitim Fakültesi Web Sayfası</w:t>
              </w:r>
            </w:hyperlink>
          </w:p>
          <w:p w:rsidR="005B2CCB" w:rsidRDefault="00D97339">
            <w:pPr>
              <w:spacing w:before="240" w:after="240"/>
              <w:rPr>
                <w:b/>
                <w:color w:val="1155CC"/>
                <w:sz w:val="16"/>
                <w:szCs w:val="16"/>
                <w:u w:val="single"/>
              </w:rPr>
            </w:pPr>
            <w:hyperlink r:id="rId120">
              <w:r w:rsidR="000D4CD4">
                <w:rPr>
                  <w:b/>
                  <w:color w:val="1155CC"/>
                  <w:sz w:val="16"/>
                  <w:szCs w:val="16"/>
                  <w:u w:val="single"/>
                </w:rPr>
                <w:t>B.3.5.3</w:t>
              </w:r>
            </w:hyperlink>
            <w:hyperlink r:id="rId121">
              <w:r w:rsidR="000D4CD4">
                <w:rPr>
                  <w:b/>
                  <w:color w:val="1155CC"/>
                  <w:sz w:val="16"/>
                  <w:szCs w:val="16"/>
                  <w:u w:val="single"/>
                </w:rPr>
                <w:t xml:space="preserve"> 24 Kasım Öğretmenler Günü Etkinliği</w:t>
              </w:r>
            </w:hyperlink>
          </w:p>
          <w:p w:rsidR="005B2CCB" w:rsidRDefault="00D97339">
            <w:pPr>
              <w:spacing w:before="240" w:after="240"/>
              <w:rPr>
                <w:b/>
                <w:color w:val="0066FF"/>
                <w:sz w:val="16"/>
                <w:szCs w:val="16"/>
              </w:rPr>
            </w:pPr>
            <w:hyperlink r:id="rId122">
              <w:r w:rsidR="000D4CD4">
                <w:rPr>
                  <w:b/>
                  <w:color w:val="1155CC"/>
                  <w:sz w:val="16"/>
                  <w:szCs w:val="16"/>
                  <w:u w:val="single"/>
                </w:rPr>
                <w:t>B.3.5.4 Söyleşi Afişi</w:t>
              </w:r>
            </w:hyperlink>
          </w:p>
          <w:p w:rsidR="005B2CCB" w:rsidRDefault="00D97339">
            <w:pPr>
              <w:spacing w:before="240" w:after="240"/>
              <w:rPr>
                <w:b/>
                <w:color w:val="0066FF"/>
                <w:sz w:val="16"/>
                <w:szCs w:val="16"/>
              </w:rPr>
            </w:pPr>
            <w:hyperlink r:id="rId123">
              <w:r w:rsidR="000D4CD4">
                <w:rPr>
                  <w:b/>
                  <w:color w:val="1155CC"/>
                  <w:sz w:val="16"/>
                  <w:szCs w:val="16"/>
                  <w:u w:val="single"/>
                </w:rPr>
                <w:t>B.3.5.5 Sınıf Gezileri</w:t>
              </w:r>
            </w:hyperlink>
          </w:p>
          <w:p w:rsidR="005B2CCB" w:rsidRDefault="00D97339">
            <w:pPr>
              <w:spacing w:before="240" w:after="240"/>
              <w:rPr>
                <w:b/>
                <w:color w:val="0066FF"/>
                <w:sz w:val="16"/>
                <w:szCs w:val="16"/>
              </w:rPr>
            </w:pPr>
            <w:hyperlink r:id="rId124">
              <w:r w:rsidR="000D4CD4">
                <w:rPr>
                  <w:b/>
                  <w:color w:val="1155CC"/>
                  <w:sz w:val="16"/>
                  <w:szCs w:val="16"/>
                  <w:u w:val="single"/>
                </w:rPr>
                <w:t>B.3.5.6 Öğrenci Toplulukları</w:t>
              </w:r>
            </w:hyperlink>
          </w:p>
          <w:p w:rsidR="005B2CCB" w:rsidRDefault="00D97339">
            <w:pPr>
              <w:spacing w:before="240" w:after="240"/>
              <w:rPr>
                <w:b/>
                <w:color w:val="0066FF"/>
                <w:sz w:val="16"/>
                <w:szCs w:val="16"/>
              </w:rPr>
            </w:pPr>
            <w:hyperlink r:id="rId125">
              <w:r w:rsidR="000D4CD4">
                <w:rPr>
                  <w:b/>
                  <w:color w:val="1155CC"/>
                  <w:sz w:val="16"/>
                  <w:szCs w:val="16"/>
                  <w:u w:val="single"/>
                </w:rPr>
                <w:t>B.3.5.7 Topluma Hizmet Uygulamaları</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4"/>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9"/>
        <w:gridCol w:w="8069"/>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jc w:val="both"/>
              <w:rPr>
                <w:b/>
              </w:rPr>
            </w:pPr>
            <w:r>
              <w:rPr>
                <w:b/>
              </w:rPr>
              <w:t xml:space="preserve">B.4. Öğretim Kadrosu </w:t>
            </w:r>
          </w:p>
          <w:p w:rsidR="005B2CCB" w:rsidRDefault="000D4CD4">
            <w:pPr>
              <w:jc w:val="both"/>
              <w:rPr>
                <w:sz w:val="16"/>
                <w:szCs w:val="16"/>
              </w:rPr>
            </w:pPr>
            <w:r>
              <w:rPr>
                <w:sz w:val="16"/>
                <w:szCs w:val="16"/>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tc>
      </w:tr>
      <w:tr w:rsidR="005B2CCB">
        <w:tc>
          <w:tcPr>
            <w:tcW w:w="10988" w:type="dxa"/>
            <w:gridSpan w:val="2"/>
          </w:tcPr>
          <w:p w:rsidR="005B2CCB" w:rsidRDefault="000D4CD4">
            <w:pPr>
              <w:rPr>
                <w:sz w:val="16"/>
                <w:szCs w:val="16"/>
              </w:rPr>
            </w:pPr>
            <w:r>
              <w:rPr>
                <w:b/>
              </w:rPr>
              <w:t xml:space="preserve">AÇIKLAMALAR: </w:t>
            </w:r>
            <w:r>
              <w:rPr>
                <w:sz w:val="16"/>
                <w:szCs w:val="16"/>
              </w:rPr>
              <w:t>Bu bölümde atama, yükseltme ve görevlendirme kriterleri, öğretim yetkinlikleri ve gelişimi, eğitim faaliyetlerine yönelik teşvik ve ödüllendirme başlıklarına değinilmiştir.</w:t>
            </w:r>
          </w:p>
          <w:p w:rsidR="005B2CCB" w:rsidRDefault="005B2CCB"/>
        </w:tc>
      </w:tr>
      <w:tr w:rsidR="005B2CCB">
        <w:tc>
          <w:tcPr>
            <w:tcW w:w="2919" w:type="dxa"/>
          </w:tcPr>
          <w:p w:rsidR="005B2CCB" w:rsidRDefault="005B2CCB"/>
        </w:tc>
        <w:tc>
          <w:tcPr>
            <w:tcW w:w="8069" w:type="dxa"/>
            <w:vAlign w:val="bottom"/>
          </w:tcPr>
          <w:p w:rsidR="005B2CCB" w:rsidRDefault="000D4CD4">
            <w:pPr>
              <w:rPr>
                <w:b/>
              </w:rPr>
            </w:pPr>
            <w:r>
              <w:rPr>
                <w:b/>
              </w:rPr>
              <w:t>Düzey: 3</w:t>
            </w:r>
          </w:p>
        </w:tc>
      </w:tr>
      <w:tr w:rsidR="005B2CCB">
        <w:trPr>
          <w:trHeight w:val="3344"/>
        </w:trPr>
        <w:tc>
          <w:tcPr>
            <w:tcW w:w="2919" w:type="dxa"/>
            <w:vMerge w:val="restart"/>
          </w:tcPr>
          <w:p w:rsidR="005B2CCB" w:rsidRDefault="000D4CD4">
            <w:pPr>
              <w:jc w:val="both"/>
              <w:rPr>
                <w:b/>
              </w:rPr>
            </w:pPr>
            <w:r>
              <w:rPr>
                <w:b/>
              </w:rPr>
              <w:t>B.4.1. Atama, yükseltme ve görevlendirme kriterleri</w:t>
            </w:r>
          </w:p>
          <w:p w:rsidR="005B2CCB" w:rsidRDefault="000D4CD4">
            <w:pPr>
              <w:jc w:val="both"/>
              <w:rPr>
                <w:sz w:val="16"/>
                <w:szCs w:val="16"/>
              </w:rPr>
            </w:pPr>
            <w:r>
              <w:rPr>
                <w:sz w:val="16"/>
                <w:szCs w:val="16"/>
              </w:rPr>
              <w:t xml:space="preserve">Öğretim elemanı (uluslararası öğretim elemanları dahil)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Kurumun öğretim üyesinden beklentisi bireylerce bilinir.  Kurum dışından ders vermek üzere görevlendirilenlerin seçiminde liyakate dikkat edilir ve yarıyıl sonunda performanslarının değerlendirilmesi şeffaf ve etkindir. Kurumda eğitim-öğretim ilkelerine ve kültürüne uyum gözetilmektedir. </w:t>
            </w:r>
          </w:p>
          <w:p w:rsidR="005B2CCB" w:rsidRDefault="005B2CCB">
            <w:pPr>
              <w:jc w:val="both"/>
              <w:rPr>
                <w:sz w:val="16"/>
                <w:szCs w:val="16"/>
              </w:rPr>
            </w:pPr>
          </w:p>
        </w:tc>
        <w:tc>
          <w:tcPr>
            <w:tcW w:w="8069" w:type="dxa"/>
          </w:tcPr>
          <w:p w:rsidR="005B2CCB" w:rsidRDefault="005B2CCB">
            <w:pPr>
              <w:rPr>
                <w:sz w:val="16"/>
                <w:szCs w:val="16"/>
              </w:rPr>
            </w:pPr>
          </w:p>
          <w:p w:rsidR="005B2CCB" w:rsidRDefault="000D4CD4">
            <w:pPr>
              <w:widowControl/>
              <w:jc w:val="both"/>
              <w:rPr>
                <w:rFonts w:ascii="Arial Narrow" w:eastAsia="Arial Narrow" w:hAnsi="Arial Narrow" w:cs="Arial Narrow"/>
                <w:b/>
                <w:color w:val="0066FF"/>
              </w:rPr>
            </w:pPr>
            <w:r>
              <w:rPr>
                <w:b/>
                <w:sz w:val="16"/>
                <w:szCs w:val="16"/>
              </w:rPr>
              <w:t>Öğretim elemanı atama, yükseltme ve görevlendirme kriterleri (atama-yükseltme kriterleri, yönetmelik, yönerge, süreç tanımları gibi)</w:t>
            </w:r>
          </w:p>
          <w:p w:rsidR="005B2CCB" w:rsidRDefault="005B2CCB">
            <w:pPr>
              <w:widowControl/>
              <w:jc w:val="both"/>
              <w:rPr>
                <w:rFonts w:ascii="Arial Narrow" w:eastAsia="Arial Narrow" w:hAnsi="Arial Narrow" w:cs="Arial Narrow"/>
                <w:b/>
                <w:color w:val="0066FF"/>
              </w:rPr>
            </w:pPr>
          </w:p>
          <w:p w:rsidR="005B2CCB" w:rsidRDefault="000D4CD4">
            <w:pPr>
              <w:rPr>
                <w:sz w:val="16"/>
                <w:szCs w:val="16"/>
              </w:rPr>
            </w:pPr>
            <w:r>
              <w:rPr>
                <w:sz w:val="16"/>
                <w:szCs w:val="16"/>
              </w:rPr>
              <w:t>Fakültemizde, ortaya çıkan ihtiyaçlar doğrultusunda öğretim üyesi alımında KSÜ Senatosu tarafından belirlenen Öğretim Elemanı Atama, Yükseltme ve Görevlendirme kriterleri esas alınmaktadır (B.4.1.1).</w:t>
            </w:r>
          </w:p>
          <w:p w:rsidR="005B2CCB" w:rsidRDefault="005B2CCB">
            <w:pPr>
              <w:rPr>
                <w:sz w:val="16"/>
                <w:szCs w:val="16"/>
              </w:rPr>
            </w:pPr>
          </w:p>
          <w:p w:rsidR="005B2CCB" w:rsidRDefault="000D4CD4">
            <w:pPr>
              <w:widowControl/>
              <w:jc w:val="both"/>
              <w:rPr>
                <w:rFonts w:ascii="Arial Narrow" w:eastAsia="Arial Narrow" w:hAnsi="Arial Narrow" w:cs="Arial Narrow"/>
                <w:b/>
                <w:color w:val="0000FF"/>
              </w:rPr>
            </w:pPr>
            <w:r>
              <w:rPr>
                <w:b/>
                <w:sz w:val="16"/>
                <w:szCs w:val="16"/>
              </w:rPr>
              <w:t>Akademik kadronun uzmanlık alanı ile yürüttükleri ders arasında uyumu</w:t>
            </w:r>
          </w:p>
          <w:p w:rsidR="005B2CCB" w:rsidRDefault="005B2CCB">
            <w:pPr>
              <w:rPr>
                <w:sz w:val="16"/>
                <w:szCs w:val="16"/>
              </w:rPr>
            </w:pPr>
          </w:p>
          <w:p w:rsidR="005B2CCB" w:rsidRDefault="000D4CD4">
            <w:pPr>
              <w:rPr>
                <w:sz w:val="16"/>
                <w:szCs w:val="16"/>
              </w:rPr>
            </w:pPr>
            <w:r>
              <w:rPr>
                <w:sz w:val="16"/>
                <w:szCs w:val="16"/>
              </w:rPr>
              <w:t xml:space="preserve">Fakültemiz bünyesinde yer alan öğretim elemanlarımızın uzmanlık alanları kapsamında ders görevlendirmesi sağlanmıştır. Akademik kurullarda belirlenen taslak ders görevlendirmeleri yönetim kurullarında görüşülerek değerlendirilmektedir. Yönetim kurulu kararı sonrası ders görevlendirmeleri “Öğrenci Bilgi Sistemi’ne” tanımlanmaktadır. Bu bağlamda Bologna sayfasında yer alan dersler ile görevlendiren öğretim elemanlarının isimleri açık bir şekilde yer almaktadır (B.4.1.2, B.4.1.3, B.4.1.4). </w:t>
            </w:r>
          </w:p>
          <w:p w:rsidR="005B2CCB" w:rsidRDefault="005B2CCB">
            <w:pPr>
              <w:rPr>
                <w:sz w:val="16"/>
                <w:szCs w:val="16"/>
              </w:rPr>
            </w:pPr>
          </w:p>
          <w:p w:rsidR="005B2CCB" w:rsidRDefault="000D4CD4">
            <w:pPr>
              <w:widowControl/>
              <w:jc w:val="both"/>
              <w:rPr>
                <w:sz w:val="16"/>
                <w:szCs w:val="16"/>
              </w:rPr>
            </w:pPr>
            <w:r>
              <w:rPr>
                <w:b/>
                <w:sz w:val="16"/>
                <w:szCs w:val="16"/>
              </w:rPr>
              <w:t>Dışarıdan ders vermek üzere görevlendirilenlerin seçimi (kurum içinde uzmanı olmayan dersler için davet edilme usulleri tanımlı ve süreçleri belirli olan)</w:t>
            </w:r>
          </w:p>
          <w:p w:rsidR="005B2CCB" w:rsidRDefault="000D4CD4">
            <w:pPr>
              <w:rPr>
                <w:sz w:val="16"/>
                <w:szCs w:val="16"/>
              </w:rPr>
            </w:pPr>
            <w:r>
              <w:rPr>
                <w:sz w:val="16"/>
                <w:szCs w:val="16"/>
              </w:rPr>
              <w:t>Dışarıdan ders veren öğretim elemanlarını belirlemek üzere diğer fakültelere üst yazı gönderilmektedir. Gönderilen yazılar doğrultusunda ders vermek isteyen öğretim elemanları taleplerini ilgili birim üzerinden resmi yazıyla dekanlığımıza iletmektedirler. İletilen yazılar komisyon tarafından değerlendirilerek öğretim üyesinin uzmanlık alanına da göre görevlendirme yapılmaktadır (B.4.1.5).</w:t>
            </w:r>
          </w:p>
          <w:p w:rsidR="005B2CCB" w:rsidRDefault="005B2CCB">
            <w:pPr>
              <w:rPr>
                <w:sz w:val="16"/>
                <w:szCs w:val="16"/>
              </w:rPr>
            </w:pPr>
          </w:p>
          <w:p w:rsidR="005B2CCB" w:rsidRDefault="000D4CD4">
            <w:pPr>
              <w:widowControl/>
              <w:jc w:val="both"/>
              <w:rPr>
                <w:rFonts w:ascii="Arial Narrow" w:eastAsia="Arial Narrow" w:hAnsi="Arial Narrow" w:cs="Arial Narrow"/>
                <w:b/>
                <w:color w:val="0000FF"/>
              </w:rPr>
            </w:pPr>
            <w:r>
              <w:rPr>
                <w:b/>
                <w:sz w:val="16"/>
                <w:szCs w:val="16"/>
              </w:rPr>
              <w:t>Eğitim kadrosunun eğitim-öğretim performansının izlenmesi (akademik ve idari faaliyetlerinin değerlendirilmesi gibi)</w:t>
            </w:r>
          </w:p>
          <w:p w:rsidR="005B2CCB" w:rsidRDefault="005B2CCB">
            <w:pPr>
              <w:rPr>
                <w:sz w:val="16"/>
                <w:szCs w:val="16"/>
              </w:rPr>
            </w:pPr>
          </w:p>
          <w:p w:rsidR="005B2CCB" w:rsidRDefault="000D4CD4">
            <w:pPr>
              <w:rPr>
                <w:sz w:val="16"/>
                <w:szCs w:val="16"/>
              </w:rPr>
            </w:pPr>
            <w:r>
              <w:rPr>
                <w:sz w:val="16"/>
                <w:szCs w:val="16"/>
              </w:rPr>
              <w:t xml:space="preserve"> Eğitim kadromuzun dönem içinde yapmış oldukları eğitim-öğretim performansını izlemek amacıyla KSÜ VERSİS sistemi kullanılmaktadır. Öğretim elemanlarımızın yapmış oldukları akademik, sosyal, kültürel vb. faaliyetlerin sistemli bir şekilde izlenmesi sistem sayesinde sağlanmaktadır (B.4.1.6).</w:t>
            </w:r>
          </w:p>
          <w:p w:rsidR="005B2CCB" w:rsidRDefault="005B2CCB">
            <w:pPr>
              <w:rPr>
                <w:sz w:val="16"/>
                <w:szCs w:val="16"/>
              </w:rPr>
            </w:pPr>
          </w:p>
          <w:p w:rsidR="005B2CCB" w:rsidRDefault="000D4CD4">
            <w:pPr>
              <w:widowControl/>
              <w:jc w:val="both"/>
              <w:rPr>
                <w:rFonts w:ascii="Arial Narrow" w:eastAsia="Arial Narrow" w:hAnsi="Arial Narrow" w:cs="Arial Narrow"/>
                <w:b/>
                <w:color w:val="00B0F0"/>
              </w:rPr>
            </w:pPr>
            <w:r>
              <w:rPr>
                <w:b/>
                <w:sz w:val="16"/>
                <w:szCs w:val="16"/>
              </w:rPr>
              <w:t>Üniversite veya birim yönetimine destek sunan akademisyenler (yönetim, kurul, komisyon, koordinatörlük, başkanlık ve üyelik gibi)</w:t>
            </w:r>
          </w:p>
          <w:p w:rsidR="005B2CCB" w:rsidRDefault="005B2CCB">
            <w:pPr>
              <w:rPr>
                <w:sz w:val="16"/>
                <w:szCs w:val="16"/>
              </w:rPr>
            </w:pPr>
          </w:p>
          <w:p w:rsidR="005B2CCB" w:rsidRDefault="000D4CD4">
            <w:pPr>
              <w:rPr>
                <w:sz w:val="16"/>
                <w:szCs w:val="16"/>
              </w:rPr>
            </w:pPr>
            <w:r>
              <w:rPr>
                <w:sz w:val="16"/>
                <w:szCs w:val="16"/>
              </w:rPr>
              <w:t xml:space="preserve">Fakültemizde üniversite ve birim yönetimine destek olan kurullar fakülte senato kararları ile belirlenmiştir. Bu doğrultuda, belirlenen komisyonlar şeffaflık ilkesi kapsamında Eğitim komisyonları olarak Eğitim Fakültesi web sayfasında ilan edilmiştir. Ayrıca fakültemiz bünyesindeki akademik personellerden bazıları senatoda ve üniversitenin çeşitli komisyonlarında görev almaktadırlar (B.4.1.7, B.4.1.8). </w:t>
            </w:r>
          </w:p>
          <w:p w:rsidR="005B2CCB" w:rsidRDefault="005B2CCB">
            <w:pPr>
              <w:rPr>
                <w:sz w:val="16"/>
                <w:szCs w:val="16"/>
              </w:rPr>
            </w:pPr>
          </w:p>
          <w:p w:rsidR="005B2CCB" w:rsidRDefault="000D4CD4">
            <w:pPr>
              <w:widowControl/>
              <w:jc w:val="both"/>
              <w:rPr>
                <w:rFonts w:ascii="Arial Narrow" w:eastAsia="Arial Narrow" w:hAnsi="Arial Narrow" w:cs="Arial Narrow"/>
                <w:b/>
                <w:color w:val="00B0F0"/>
              </w:rPr>
            </w:pPr>
            <w:r>
              <w:rPr>
                <w:b/>
                <w:sz w:val="16"/>
                <w:szCs w:val="16"/>
              </w:rPr>
              <w:t>Atama, yükseltme ve görevlendirme kriterlerinin izlenme (performans ölçümü) ve iyileştirmeler</w:t>
            </w:r>
          </w:p>
          <w:p w:rsidR="005B2CCB" w:rsidRDefault="005B2CCB">
            <w:pPr>
              <w:rPr>
                <w:sz w:val="16"/>
                <w:szCs w:val="16"/>
              </w:rPr>
            </w:pPr>
          </w:p>
          <w:p w:rsidR="005B2CCB" w:rsidRDefault="000D4CD4">
            <w:pPr>
              <w:rPr>
                <w:sz w:val="16"/>
                <w:szCs w:val="16"/>
              </w:rPr>
            </w:pPr>
            <w:r>
              <w:rPr>
                <w:sz w:val="16"/>
                <w:szCs w:val="16"/>
              </w:rPr>
              <w:t xml:space="preserve">Fakültemizde KSÜ öğretim üyesi atama ve yükselme kriterleri uygulanmaktadır. Bu kriterler oluşturulan komisyonlarca incelenmekte ve öğretim üyelerine örnek ders sunumu istenmektedir (B.4.1.9). </w:t>
            </w:r>
          </w:p>
          <w:p w:rsidR="005B2CCB" w:rsidRDefault="005B2CCB">
            <w:pPr>
              <w:rPr>
                <w:sz w:val="16"/>
                <w:szCs w:val="16"/>
              </w:rPr>
            </w:pPr>
          </w:p>
          <w:p w:rsidR="005B2CCB" w:rsidRDefault="000D4CD4">
            <w:pPr>
              <w:rPr>
                <w:sz w:val="16"/>
                <w:szCs w:val="16"/>
              </w:rPr>
            </w:pPr>
            <w:r>
              <w:rPr>
                <w:sz w:val="16"/>
                <w:szCs w:val="16"/>
              </w:rPr>
              <w:t>Güncel Öğretim Elemanı Sayıları</w:t>
            </w:r>
          </w:p>
          <w:p w:rsidR="005B2CCB" w:rsidRDefault="000D4CD4">
            <w:pPr>
              <w:rPr>
                <w:sz w:val="16"/>
                <w:szCs w:val="16"/>
              </w:rPr>
            </w:pPr>
            <w:r>
              <w:rPr>
                <w:sz w:val="16"/>
                <w:szCs w:val="16"/>
              </w:rPr>
              <w:t>Fakültemizde 2024 yılı sonu itibariyle 13 profesör, 19 doçent, 23 doktor öğretim üyesi olmak üzere toplam 55 öğretim üyesi bulunmaktadır, bunlardan birisi yabancı uyrukludur. Ayrıca 1 doktor araştırma görevlisi, 2 öğretim görevlisi ve 8 araştırma görevlisi olmak üzere 66 öğretim elemanı görev yapmaktadır.</w:t>
            </w:r>
          </w:p>
          <w:p w:rsidR="005B2CCB" w:rsidRDefault="005B2CCB">
            <w:pPr>
              <w:rPr>
                <w:sz w:val="16"/>
                <w:szCs w:val="16"/>
              </w:rPr>
            </w:pPr>
          </w:p>
        </w:tc>
      </w:tr>
      <w:tr w:rsidR="005B2CCB">
        <w:trPr>
          <w:trHeight w:val="5943"/>
        </w:trPr>
        <w:tc>
          <w:tcPr>
            <w:tcW w:w="2919" w:type="dxa"/>
            <w:vMerge/>
          </w:tcPr>
          <w:p w:rsidR="005B2CCB" w:rsidRDefault="005B2CCB">
            <w:pPr>
              <w:pBdr>
                <w:top w:val="nil"/>
                <w:left w:val="nil"/>
                <w:bottom w:val="nil"/>
                <w:right w:val="nil"/>
                <w:between w:val="nil"/>
              </w:pBdr>
              <w:spacing w:line="276" w:lineRule="auto"/>
            </w:pPr>
          </w:p>
        </w:tc>
        <w:tc>
          <w:tcPr>
            <w:tcW w:w="8069" w:type="dxa"/>
          </w:tcPr>
          <w:p w:rsidR="005B2CCB" w:rsidRDefault="000D4CD4">
            <w:r>
              <w:t>Kanıtlar:</w:t>
            </w:r>
          </w:p>
          <w:p w:rsidR="005B2CCB" w:rsidRDefault="005B2CCB"/>
          <w:p w:rsidR="005B2CCB" w:rsidRDefault="00D97339">
            <w:pPr>
              <w:spacing w:before="240" w:after="240"/>
              <w:rPr>
                <w:b/>
                <w:color w:val="0563C1"/>
                <w:sz w:val="16"/>
                <w:szCs w:val="16"/>
                <w:u w:val="single"/>
              </w:rPr>
            </w:pPr>
            <w:hyperlink r:id="rId126">
              <w:r w:rsidR="000D4CD4">
                <w:rPr>
                  <w:b/>
                  <w:color w:val="1155CC"/>
                  <w:sz w:val="16"/>
                  <w:szCs w:val="16"/>
                  <w:u w:val="single"/>
                </w:rPr>
                <w:t xml:space="preserve">B.4.1.1 </w:t>
              </w:r>
            </w:hyperlink>
            <w:hyperlink r:id="rId127">
              <w:r w:rsidR="000D4CD4">
                <w:rPr>
                  <w:b/>
                  <w:color w:val="1155CC"/>
                  <w:sz w:val="16"/>
                  <w:szCs w:val="16"/>
                  <w:u w:val="single"/>
                </w:rPr>
                <w:t>KSÜ Öğretim Elemanı Atama, Yükseltme Kriterleri</w:t>
              </w:r>
            </w:hyperlink>
          </w:p>
          <w:p w:rsidR="005B2CCB" w:rsidRDefault="00D97339">
            <w:pPr>
              <w:spacing w:before="240" w:after="240"/>
              <w:rPr>
                <w:b/>
                <w:color w:val="1155CC"/>
                <w:sz w:val="16"/>
                <w:szCs w:val="16"/>
                <w:u w:val="single"/>
              </w:rPr>
            </w:pPr>
            <w:hyperlink r:id="rId128">
              <w:r w:rsidR="000D4CD4">
                <w:rPr>
                  <w:b/>
                  <w:color w:val="1155CC"/>
                  <w:sz w:val="16"/>
                  <w:szCs w:val="16"/>
                  <w:u w:val="single"/>
                </w:rPr>
                <w:t>B.4.1.2 Eğitim Fakültesi Bologna Ders Bilgi Paketi</w:t>
              </w:r>
            </w:hyperlink>
          </w:p>
          <w:p w:rsidR="005B2CCB" w:rsidRDefault="00D97339">
            <w:pPr>
              <w:spacing w:before="240" w:after="240"/>
              <w:rPr>
                <w:b/>
                <w:color w:val="0563C1"/>
                <w:sz w:val="16"/>
                <w:szCs w:val="16"/>
                <w:u w:val="single"/>
              </w:rPr>
            </w:pPr>
            <w:hyperlink r:id="rId129">
              <w:r w:rsidR="000D4CD4">
                <w:rPr>
                  <w:b/>
                  <w:color w:val="1155CC"/>
                  <w:sz w:val="16"/>
                  <w:szCs w:val="16"/>
                  <w:u w:val="single"/>
                </w:rPr>
                <w:t>B.4.1.3 KSÜ Öğrenci Bilgi Sistemi'ne Derslerin Tanımlanması</w:t>
              </w:r>
            </w:hyperlink>
          </w:p>
          <w:p w:rsidR="005B2CCB" w:rsidRDefault="00D97339">
            <w:pPr>
              <w:spacing w:before="240" w:after="240"/>
              <w:rPr>
                <w:b/>
                <w:color w:val="0563C1"/>
                <w:sz w:val="16"/>
                <w:szCs w:val="16"/>
                <w:u w:val="single"/>
              </w:rPr>
            </w:pPr>
            <w:hyperlink r:id="rId130">
              <w:r w:rsidR="000D4CD4">
                <w:rPr>
                  <w:b/>
                  <w:color w:val="1155CC"/>
                  <w:sz w:val="16"/>
                  <w:szCs w:val="16"/>
                  <w:u w:val="single"/>
                </w:rPr>
                <w:t>B.4.1.4 KSÜ Eğitim Fakültesi Öğretim Elemanı Görevlendirme Listesi</w:t>
              </w:r>
            </w:hyperlink>
          </w:p>
          <w:p w:rsidR="005B2CCB" w:rsidRDefault="00D97339">
            <w:pPr>
              <w:rPr>
                <w:b/>
                <w:sz w:val="16"/>
                <w:szCs w:val="16"/>
              </w:rPr>
            </w:pPr>
            <w:hyperlink r:id="rId131">
              <w:r w:rsidR="000D4CD4">
                <w:rPr>
                  <w:b/>
                  <w:color w:val="1155CC"/>
                  <w:sz w:val="16"/>
                  <w:szCs w:val="16"/>
                  <w:u w:val="single"/>
                </w:rPr>
                <w:t>B.4.1.5. Fakülte Dışı Görevlendirme Talebi</w:t>
              </w:r>
            </w:hyperlink>
          </w:p>
          <w:p w:rsidR="005B2CCB" w:rsidRDefault="00D97339">
            <w:pPr>
              <w:spacing w:before="240" w:after="240"/>
              <w:rPr>
                <w:b/>
                <w:color w:val="0563C1"/>
                <w:sz w:val="16"/>
                <w:szCs w:val="16"/>
                <w:u w:val="single"/>
              </w:rPr>
            </w:pPr>
            <w:hyperlink r:id="rId132">
              <w:r w:rsidR="000D4CD4">
                <w:rPr>
                  <w:b/>
                  <w:color w:val="1155CC"/>
                  <w:sz w:val="16"/>
                  <w:szCs w:val="16"/>
                  <w:u w:val="single"/>
                </w:rPr>
                <w:t>B.4.1.6 KSÜ VERSİS'e Veri Girişi</w:t>
              </w:r>
            </w:hyperlink>
          </w:p>
          <w:p w:rsidR="005B2CCB" w:rsidRDefault="00D97339">
            <w:pPr>
              <w:spacing w:before="240" w:after="240"/>
              <w:rPr>
                <w:b/>
                <w:color w:val="1155CC"/>
                <w:sz w:val="16"/>
                <w:szCs w:val="16"/>
                <w:u w:val="single"/>
              </w:rPr>
            </w:pPr>
            <w:hyperlink r:id="rId133">
              <w:r w:rsidR="000D4CD4">
                <w:rPr>
                  <w:b/>
                  <w:color w:val="1155CC"/>
                  <w:sz w:val="16"/>
                  <w:szCs w:val="16"/>
                  <w:u w:val="single"/>
                </w:rPr>
                <w:t>B.4.1.7 KSÜ Eğitim Fakültesi Komisyonları Sayfası</w:t>
              </w:r>
            </w:hyperlink>
          </w:p>
          <w:p w:rsidR="005B2CCB" w:rsidRDefault="00D97339">
            <w:pPr>
              <w:spacing w:before="240" w:after="240"/>
              <w:rPr>
                <w:b/>
                <w:color w:val="1155CC"/>
                <w:sz w:val="16"/>
                <w:szCs w:val="16"/>
                <w:u w:val="single"/>
              </w:rPr>
            </w:pPr>
            <w:hyperlink r:id="rId134">
              <w:r w:rsidR="000D4CD4">
                <w:rPr>
                  <w:b/>
                  <w:color w:val="1155CC"/>
                  <w:sz w:val="16"/>
                  <w:szCs w:val="16"/>
                  <w:u w:val="single"/>
                </w:rPr>
                <w:t>B.4.1.8 KSÜ Eğitim Fakültesi Senato Üyeleri</w:t>
              </w:r>
            </w:hyperlink>
          </w:p>
          <w:p w:rsidR="005B2CCB" w:rsidRDefault="00D97339">
            <w:pPr>
              <w:spacing w:before="240" w:after="240"/>
              <w:rPr>
                <w:b/>
                <w:sz w:val="16"/>
                <w:szCs w:val="16"/>
              </w:rPr>
            </w:pPr>
            <w:hyperlink r:id="rId135">
              <w:r w:rsidR="000D4CD4">
                <w:rPr>
                  <w:b/>
                  <w:color w:val="1155CC"/>
                  <w:sz w:val="16"/>
                  <w:szCs w:val="16"/>
                  <w:u w:val="single"/>
                </w:rPr>
                <w:t>B.4.1.9 KSÜ Öğretim Üyesi Alımı/Örnek Ders Sunumu</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0D4CD4">
      <w:r>
        <w:t>,</w:t>
      </w:r>
    </w:p>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5"/>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8067"/>
      </w:tblGrid>
      <w:tr w:rsidR="005B2CCB">
        <w:tc>
          <w:tcPr>
            <w:tcW w:w="10988"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88" w:type="dxa"/>
            <w:gridSpan w:val="2"/>
            <w:shd w:val="clear" w:color="auto" w:fill="BADEF4"/>
          </w:tcPr>
          <w:p w:rsidR="005B2CCB" w:rsidRDefault="000D4CD4">
            <w:pPr>
              <w:jc w:val="both"/>
              <w:rPr>
                <w:b/>
              </w:rPr>
            </w:pPr>
            <w:r>
              <w:rPr>
                <w:b/>
              </w:rPr>
              <w:t xml:space="preserve">B.4. Öğretim Kadrosu </w:t>
            </w:r>
          </w:p>
          <w:p w:rsidR="005B2CCB" w:rsidRDefault="005B2CCB">
            <w:pPr>
              <w:jc w:val="both"/>
              <w:rPr>
                <w:sz w:val="16"/>
                <w:szCs w:val="16"/>
              </w:rPr>
            </w:pPr>
          </w:p>
        </w:tc>
      </w:tr>
      <w:tr w:rsidR="005B2CCB">
        <w:tc>
          <w:tcPr>
            <w:tcW w:w="2921" w:type="dxa"/>
          </w:tcPr>
          <w:p w:rsidR="005B2CCB" w:rsidRDefault="005B2CCB"/>
        </w:tc>
        <w:tc>
          <w:tcPr>
            <w:tcW w:w="8067" w:type="dxa"/>
            <w:vAlign w:val="bottom"/>
          </w:tcPr>
          <w:p w:rsidR="005B2CCB" w:rsidRDefault="000D4CD4">
            <w:pPr>
              <w:rPr>
                <w:b/>
              </w:rPr>
            </w:pPr>
            <w:r>
              <w:rPr>
                <w:b/>
              </w:rPr>
              <w:t>Düzey: 4</w:t>
            </w:r>
          </w:p>
        </w:tc>
      </w:tr>
      <w:tr w:rsidR="005B2CCB">
        <w:trPr>
          <w:trHeight w:val="7020"/>
        </w:trPr>
        <w:tc>
          <w:tcPr>
            <w:tcW w:w="2921" w:type="dxa"/>
            <w:vMerge w:val="restart"/>
          </w:tcPr>
          <w:p w:rsidR="005B2CCB" w:rsidRDefault="000D4CD4">
            <w:pPr>
              <w:rPr>
                <w:b/>
              </w:rPr>
            </w:pPr>
            <w:r>
              <w:rPr>
                <w:b/>
              </w:rPr>
              <w:t xml:space="preserve">B.4.2. Öğretim yetkinlikleri ve gelişimi </w:t>
            </w:r>
          </w:p>
          <w:p w:rsidR="005B2CCB" w:rsidRDefault="000D4CD4">
            <w:pPr>
              <w:jc w:val="both"/>
              <w:rPr>
                <w:sz w:val="16"/>
                <w:szCs w:val="16"/>
              </w:rPr>
            </w:pPr>
            <w:r>
              <w:rPr>
                <w:sz w:val="16"/>
                <w:szCs w:val="16"/>
              </w:rPr>
              <w:t xml:space="preserve">Öğretim yetkinliği geliştirme süreçleri ihtiyaç analizleri temelinde planlanır, yaygın biçimde yürütülür ve etkililiği düzenli olarak izlenir. 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Kurumun öğretim yetkinliği geliştirme performansı değerlendirilmektedir. </w:t>
            </w:r>
          </w:p>
        </w:tc>
        <w:tc>
          <w:tcPr>
            <w:tcW w:w="8067" w:type="dxa"/>
          </w:tcPr>
          <w:p w:rsidR="005B2CCB" w:rsidRDefault="005B2CCB">
            <w:pPr>
              <w:widowControl/>
              <w:jc w:val="both"/>
              <w:rPr>
                <w:rFonts w:ascii="Arial Narrow" w:eastAsia="Arial Narrow" w:hAnsi="Arial Narrow" w:cs="Arial Narrow"/>
                <w:b/>
                <w:color w:val="0000FF"/>
                <w:sz w:val="24"/>
                <w:szCs w:val="24"/>
              </w:rPr>
            </w:pPr>
          </w:p>
          <w:p w:rsidR="005B2CCB" w:rsidRDefault="000D4CD4">
            <w:pPr>
              <w:widowControl/>
              <w:jc w:val="both"/>
              <w:rPr>
                <w:rFonts w:ascii="Arial Narrow" w:eastAsia="Arial Narrow" w:hAnsi="Arial Narrow" w:cs="Arial Narrow"/>
                <w:b/>
                <w:color w:val="0000FF"/>
                <w:sz w:val="24"/>
                <w:szCs w:val="24"/>
              </w:rPr>
            </w:pPr>
            <w:r>
              <w:rPr>
                <w:b/>
                <w:sz w:val="16"/>
                <w:szCs w:val="16"/>
              </w:rPr>
              <w:t>Öğretim yetkinliği geliştirme süreçleri (ihtiyaç analizleri temelinde planlı, yaygın biçimde yürütülen ve etkisi düzenli olarak izlenen)</w:t>
            </w:r>
            <w:r>
              <w:rPr>
                <w:rFonts w:ascii="Arial Narrow" w:eastAsia="Arial Narrow" w:hAnsi="Arial Narrow" w:cs="Arial Narrow"/>
                <w:b/>
                <w:color w:val="0000FF"/>
                <w:sz w:val="24"/>
                <w:szCs w:val="24"/>
              </w:rPr>
              <w:t xml:space="preserve"> </w:t>
            </w:r>
          </w:p>
          <w:p w:rsidR="005B2CCB" w:rsidRDefault="005B2CCB"/>
          <w:p w:rsidR="005B2CCB" w:rsidRDefault="000D4CD4">
            <w:pPr>
              <w:rPr>
                <w:sz w:val="16"/>
                <w:szCs w:val="16"/>
              </w:rPr>
            </w:pPr>
            <w:r>
              <w:rPr>
                <w:sz w:val="16"/>
                <w:szCs w:val="16"/>
              </w:rPr>
              <w:t xml:space="preserve">Fakültemiz kalite ve öğretim yetkinliğinin geliştirilmesi ve iyileştirilmesi adına her dönem başında Fakültedeki tüm akademik personellerin katılımıyla “Akademik Kurul Toplantısı” gerçekleştirilmektedir. Toplantıda dönem içerisindeki öğrenci sayıları, ders planları, yeni eğitim-öğretim dönemi hedefleri ile ilgili bilgiler verilerek akademik personelin sürece ilişkin soruları yanıtlanmaktadır (B.4.2.1). </w:t>
            </w:r>
          </w:p>
          <w:p w:rsidR="005B2CCB" w:rsidRDefault="005B2CCB">
            <w:pPr>
              <w:rPr>
                <w:sz w:val="16"/>
                <w:szCs w:val="16"/>
              </w:rPr>
            </w:pPr>
          </w:p>
          <w:p w:rsidR="005B2CCB" w:rsidRDefault="000D4CD4">
            <w:pPr>
              <w:widowControl/>
              <w:jc w:val="both"/>
              <w:rPr>
                <w:rFonts w:ascii="Arial Narrow" w:eastAsia="Arial Narrow" w:hAnsi="Arial Narrow" w:cs="Arial Narrow"/>
                <w:b/>
                <w:color w:val="0000FF"/>
                <w:sz w:val="24"/>
                <w:szCs w:val="24"/>
              </w:rPr>
            </w:pPr>
            <w:r>
              <w:rPr>
                <w:b/>
                <w:sz w:val="16"/>
                <w:szCs w:val="16"/>
              </w:rPr>
              <w:t>Eğiticilerin eğitimi uygulamaları (etkileşimli-aktif ders verme, öğrencilerle iletişim kurma, proje yürütme, idari süreçleri kullanma süreçlerine ait kurs, çalıştay, ders, seminer gibi kapsamı, veriliş yöntemi, katılım bilgileri olan)</w:t>
            </w:r>
          </w:p>
          <w:p w:rsidR="005B2CCB" w:rsidRDefault="005B2CCB">
            <w:pPr>
              <w:rPr>
                <w:rFonts w:ascii="Arial Narrow" w:eastAsia="Arial Narrow" w:hAnsi="Arial Narrow" w:cs="Arial Narrow"/>
                <w:b/>
                <w:color w:val="0000FF"/>
                <w:sz w:val="24"/>
                <w:szCs w:val="24"/>
              </w:rPr>
            </w:pPr>
          </w:p>
          <w:p w:rsidR="005B2CCB" w:rsidRDefault="000D4CD4">
            <w:pPr>
              <w:rPr>
                <w:sz w:val="16"/>
                <w:szCs w:val="16"/>
              </w:rPr>
            </w:pPr>
            <w:r>
              <w:rPr>
                <w:sz w:val="16"/>
                <w:szCs w:val="16"/>
              </w:rPr>
              <w:t xml:space="preserve">Üniversitemiz Kalite Güvencesi çalışmaları çerçevesinde, Fakültemiz tarafından Tıp Fakültesinde görevli akademik personele yönelik Eğiticilerin Eğitimi Programı düzenlenmiştir (B.4.2.2). </w:t>
            </w:r>
          </w:p>
          <w:p w:rsidR="005B2CCB" w:rsidRDefault="005B2CCB">
            <w:pPr>
              <w:rPr>
                <w:sz w:val="16"/>
                <w:szCs w:val="16"/>
              </w:rPr>
            </w:pPr>
          </w:p>
          <w:p w:rsidR="005B2CCB" w:rsidRDefault="000D4CD4">
            <w:pPr>
              <w:widowControl/>
              <w:jc w:val="both"/>
              <w:rPr>
                <w:sz w:val="16"/>
                <w:szCs w:val="16"/>
              </w:rPr>
            </w:pPr>
            <w:r>
              <w:rPr>
                <w:b/>
                <w:sz w:val="16"/>
                <w:szCs w:val="16"/>
              </w:rPr>
              <w:t>Yeni başlayan akademisyenlere yönelik uygulama ve olanaklar (tanıma, takdim, yerleşme gibi)</w:t>
            </w:r>
          </w:p>
          <w:p w:rsidR="005B2CCB" w:rsidRDefault="005B2CCB">
            <w:pPr>
              <w:rPr>
                <w:sz w:val="16"/>
                <w:szCs w:val="16"/>
              </w:rPr>
            </w:pPr>
          </w:p>
          <w:p w:rsidR="005B2CCB" w:rsidRDefault="000D4CD4">
            <w:pPr>
              <w:rPr>
                <w:sz w:val="16"/>
                <w:szCs w:val="16"/>
              </w:rPr>
            </w:pPr>
            <w:r>
              <w:rPr>
                <w:sz w:val="16"/>
                <w:szCs w:val="16"/>
              </w:rPr>
              <w:t xml:space="preserve">Fakültemiz bünyesinde göreve yeni başlayan akademisyenlere yönelik; KSÜ Eğitim Fakültesi web adresinde tebrik yazısı yayınlanarak yeni akademik personel tanıtılmakta ve kutlanmaktadır. Yeni bir odaya yerleşen akademik personele Dekanlığımız ve bölüm hocalarımız tarafından “hayırlı olsun ziyareti” gerçekleştirilmekte ve yeni başlangıçların, yeşererek çiçeklenmenin ve büyüyerek gelişmenin sembolü olarak bir saksı çiçeği hediye edilmektedir. Bu vesileyle Fakültemiz bünyesinde birlik ve beraberliğin önü açılmakta, olumlu bir çalışma ortamı sağlanmaktadır (B.4.2.3). </w:t>
            </w:r>
          </w:p>
          <w:p w:rsidR="005B2CCB" w:rsidRDefault="005B2CCB">
            <w:pPr>
              <w:rPr>
                <w:sz w:val="16"/>
                <w:szCs w:val="16"/>
              </w:rPr>
            </w:pPr>
          </w:p>
          <w:p w:rsidR="005B2CCB" w:rsidRDefault="000D4CD4">
            <w:pPr>
              <w:widowControl/>
              <w:rPr>
                <w:rFonts w:ascii="Arial Narrow" w:eastAsia="Arial Narrow" w:hAnsi="Arial Narrow" w:cs="Arial Narrow"/>
                <w:b/>
                <w:color w:val="0000FF"/>
                <w:sz w:val="24"/>
                <w:szCs w:val="24"/>
              </w:rPr>
            </w:pPr>
            <w:r>
              <w:rPr>
                <w:b/>
                <w:sz w:val="16"/>
                <w:szCs w:val="16"/>
              </w:rPr>
              <w:t>Eğitim kadrosunun eğitim-öğretim performansını takdir etmek, tanımak ve ödüllendirmek teşvik mekanizmaları/tanımlı süreçler</w:t>
            </w:r>
          </w:p>
          <w:p w:rsidR="005B2CCB" w:rsidRDefault="005B2CCB">
            <w:pPr>
              <w:widowControl/>
              <w:rPr>
                <w:rFonts w:ascii="Arial Narrow" w:eastAsia="Arial Narrow" w:hAnsi="Arial Narrow" w:cs="Arial Narrow"/>
                <w:b/>
                <w:color w:val="0000FF"/>
                <w:sz w:val="24"/>
                <w:szCs w:val="24"/>
              </w:rPr>
            </w:pPr>
          </w:p>
          <w:p w:rsidR="005B2CCB" w:rsidRDefault="000D4CD4">
            <w:pPr>
              <w:rPr>
                <w:sz w:val="16"/>
                <w:szCs w:val="16"/>
              </w:rPr>
            </w:pPr>
            <w:r>
              <w:rPr>
                <w:sz w:val="16"/>
                <w:szCs w:val="16"/>
              </w:rPr>
              <w:t xml:space="preserve">Eğitim kadrosunun eğitim-öğretim performansını takdir etmek, tanımak ve ödüllendirmek amacıyla fakültemizde çeşitli teşvik mekanizmaları ve tanımlı süreçler bulunmaktadır. Bu süreçler, öğretim üyelerimizin üstün başarılarını ve katkılarını ödüllendirmeyi hedefler. Fakültemiz sayfasında tebrik duyuruları yayınlanarak öğretim üyelerimiz kamuoyuna tanıtılmakta ve onların başarıları kutlanmaktadır. Ayrıca, bu tür teşvik mekanizmaları ile öğretim üyelerimizin motivasyonu arttırarak eğitim kalitesini yükseltmekte ve sürekli gelişimi desteklenmektedir. </w:t>
            </w:r>
          </w:p>
        </w:tc>
      </w:tr>
      <w:tr w:rsidR="005B2CCB">
        <w:trPr>
          <w:trHeight w:val="5943"/>
        </w:trPr>
        <w:tc>
          <w:tcPr>
            <w:tcW w:w="2921" w:type="dxa"/>
            <w:vMerge/>
          </w:tcPr>
          <w:p w:rsidR="005B2CCB" w:rsidRDefault="005B2CCB">
            <w:pPr>
              <w:pBdr>
                <w:top w:val="nil"/>
                <w:left w:val="nil"/>
                <w:bottom w:val="nil"/>
                <w:right w:val="nil"/>
                <w:between w:val="nil"/>
              </w:pBdr>
              <w:spacing w:line="276" w:lineRule="auto"/>
            </w:pPr>
          </w:p>
        </w:tc>
        <w:tc>
          <w:tcPr>
            <w:tcW w:w="8067" w:type="dxa"/>
          </w:tcPr>
          <w:p w:rsidR="005B2CCB" w:rsidRDefault="000D4CD4">
            <w:r>
              <w:t>Kanıtlar:</w:t>
            </w:r>
          </w:p>
          <w:p w:rsidR="005B2CCB" w:rsidRDefault="005B2CCB"/>
          <w:p w:rsidR="005B2CCB" w:rsidRDefault="00D97339">
            <w:pPr>
              <w:spacing w:after="200"/>
              <w:rPr>
                <w:b/>
                <w:sz w:val="16"/>
                <w:szCs w:val="16"/>
              </w:rPr>
            </w:pPr>
            <w:hyperlink r:id="rId136">
              <w:r w:rsidR="000D4CD4">
                <w:rPr>
                  <w:b/>
                  <w:color w:val="1155CC"/>
                  <w:sz w:val="16"/>
                  <w:szCs w:val="16"/>
                  <w:u w:val="single"/>
                </w:rPr>
                <w:t>B.4.2.1. Akademik Kurul Toplantısı</w:t>
              </w:r>
            </w:hyperlink>
          </w:p>
          <w:p w:rsidR="005B2CCB" w:rsidRDefault="00D97339">
            <w:pPr>
              <w:spacing w:after="200"/>
              <w:rPr>
                <w:b/>
                <w:sz w:val="16"/>
                <w:szCs w:val="16"/>
              </w:rPr>
            </w:pPr>
            <w:hyperlink r:id="rId137">
              <w:r w:rsidR="000D4CD4">
                <w:rPr>
                  <w:b/>
                  <w:color w:val="1155CC"/>
                  <w:sz w:val="16"/>
                  <w:szCs w:val="16"/>
                  <w:u w:val="single"/>
                </w:rPr>
                <w:t>B.4.2.2. Eğiticilerin Eğitimi Programı</w:t>
              </w:r>
            </w:hyperlink>
          </w:p>
          <w:p w:rsidR="005B2CCB" w:rsidRDefault="00D97339">
            <w:pPr>
              <w:spacing w:after="200"/>
              <w:rPr>
                <w:b/>
                <w:sz w:val="16"/>
                <w:szCs w:val="16"/>
              </w:rPr>
            </w:pPr>
            <w:hyperlink r:id="rId138">
              <w:r w:rsidR="000D4CD4">
                <w:rPr>
                  <w:b/>
                  <w:color w:val="1155CC"/>
                  <w:sz w:val="16"/>
                  <w:szCs w:val="16"/>
                  <w:u w:val="single"/>
                </w:rPr>
                <w:t>B.4.2.3. Tebrik Yazıları ve Hediyeleri</w:t>
              </w:r>
            </w:hyperlink>
          </w:p>
        </w:tc>
      </w:tr>
    </w:tbl>
    <w:p w:rsidR="005B2CCB" w:rsidRDefault="005B2CCB"/>
    <w:p w:rsidR="005B2CCB" w:rsidRDefault="005B2CCB"/>
    <w:p w:rsidR="005B2CCB" w:rsidRDefault="005B2CCB"/>
    <w:p w:rsidR="005B2CCB" w:rsidRDefault="005B2CCB"/>
    <w:p w:rsidR="005B2CCB" w:rsidRDefault="005B2CCB"/>
    <w:p w:rsidR="005B2CCB" w:rsidRDefault="005B2CCB"/>
    <w:tbl>
      <w:tblPr>
        <w:tblStyle w:val="aff6"/>
        <w:tblW w:w="109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8070"/>
      </w:tblGrid>
      <w:tr w:rsidR="005B2CCB">
        <w:tc>
          <w:tcPr>
            <w:tcW w:w="10965" w:type="dxa"/>
            <w:gridSpan w:val="2"/>
            <w:shd w:val="clear" w:color="auto" w:fill="BADEF4"/>
            <w:vAlign w:val="bottom"/>
          </w:tcPr>
          <w:p w:rsidR="005B2CCB" w:rsidRDefault="000D4CD4">
            <w:pPr>
              <w:rPr>
                <w:b/>
              </w:rPr>
            </w:pPr>
            <w:r>
              <w:rPr>
                <w:b/>
              </w:rPr>
              <w:t>B. EĞİTİM ve ÖĞRETİM</w:t>
            </w:r>
          </w:p>
          <w:p w:rsidR="005B2CCB" w:rsidRDefault="005B2CCB">
            <w:pPr>
              <w:rPr>
                <w:b/>
              </w:rPr>
            </w:pPr>
          </w:p>
        </w:tc>
      </w:tr>
      <w:tr w:rsidR="005B2CCB">
        <w:tc>
          <w:tcPr>
            <w:tcW w:w="10965" w:type="dxa"/>
            <w:gridSpan w:val="2"/>
            <w:shd w:val="clear" w:color="auto" w:fill="BADEF4"/>
          </w:tcPr>
          <w:p w:rsidR="005B2CCB" w:rsidRDefault="000D4CD4">
            <w:pPr>
              <w:jc w:val="both"/>
              <w:rPr>
                <w:b/>
              </w:rPr>
            </w:pPr>
            <w:r>
              <w:rPr>
                <w:b/>
              </w:rPr>
              <w:t xml:space="preserve">B.4. Öğretim Kadrosu </w:t>
            </w:r>
          </w:p>
          <w:p w:rsidR="005B2CCB" w:rsidRDefault="005B2CCB">
            <w:pPr>
              <w:jc w:val="both"/>
              <w:rPr>
                <w:sz w:val="16"/>
                <w:szCs w:val="16"/>
              </w:rPr>
            </w:pPr>
          </w:p>
        </w:tc>
      </w:tr>
      <w:tr w:rsidR="005B2CCB">
        <w:tc>
          <w:tcPr>
            <w:tcW w:w="2895" w:type="dxa"/>
          </w:tcPr>
          <w:p w:rsidR="005B2CCB" w:rsidRDefault="005B2CCB"/>
        </w:tc>
        <w:tc>
          <w:tcPr>
            <w:tcW w:w="8070" w:type="dxa"/>
            <w:vAlign w:val="bottom"/>
          </w:tcPr>
          <w:p w:rsidR="005B2CCB" w:rsidRDefault="000D4CD4">
            <w:pPr>
              <w:rPr>
                <w:b/>
              </w:rPr>
            </w:pPr>
            <w:r>
              <w:rPr>
                <w:b/>
              </w:rPr>
              <w:t>Düzey: 4</w:t>
            </w:r>
          </w:p>
        </w:tc>
      </w:tr>
      <w:tr w:rsidR="005B2CCB">
        <w:trPr>
          <w:trHeight w:val="5160"/>
        </w:trPr>
        <w:tc>
          <w:tcPr>
            <w:tcW w:w="2895" w:type="dxa"/>
            <w:vMerge w:val="restart"/>
          </w:tcPr>
          <w:p w:rsidR="005B2CCB" w:rsidRDefault="000D4CD4">
            <w:pPr>
              <w:jc w:val="both"/>
              <w:rPr>
                <w:b/>
              </w:rPr>
            </w:pPr>
            <w:r>
              <w:rPr>
                <w:b/>
              </w:rPr>
              <w:t>B.4.3. Eğitim faaliyetlerine yönelik teşvik ve ödüllendirme</w:t>
            </w:r>
          </w:p>
          <w:p w:rsidR="005B2CCB" w:rsidRDefault="000D4CD4">
            <w:pPr>
              <w:jc w:val="both"/>
              <w:rPr>
                <w:sz w:val="16"/>
                <w:szCs w:val="16"/>
              </w:rPr>
            </w:pPr>
            <w:r>
              <w:rPr>
                <w:sz w:val="16"/>
                <w:szCs w:val="16"/>
              </w:rPr>
              <w:t>Öğretim elemanları için yaratıcı/yenilikçi eğitimi uygulamalarını ve bu alanda rekabeti arttırmak üzere “iyi eğitim ödülü” gibi teşvik ve ödüllendirme süreçleri vardır. Eğitim ve öğretimi önceliklendirmek üzere atama ve yükseltme kriterlerinde yaratıcı eğitim faaliyetlerine yer verilir.</w:t>
            </w:r>
          </w:p>
        </w:tc>
        <w:tc>
          <w:tcPr>
            <w:tcW w:w="8070" w:type="dxa"/>
          </w:tcPr>
          <w:p w:rsidR="005B2CCB" w:rsidRDefault="005B2CCB"/>
          <w:p w:rsidR="005B2CCB" w:rsidRDefault="000D4CD4">
            <w:pPr>
              <w:widowControl/>
              <w:rPr>
                <w:b/>
                <w:sz w:val="16"/>
                <w:szCs w:val="16"/>
              </w:rPr>
            </w:pPr>
            <w:r>
              <w:rPr>
                <w:b/>
                <w:sz w:val="16"/>
                <w:szCs w:val="16"/>
              </w:rPr>
              <w:t>Eğitim kadrosunun eğitim-öğretim performansını takdir-tanıma ve ödüllendirmek üzere yürütülen faaliyetlere ilişkin izleme ve iyileştirmeler</w:t>
            </w:r>
          </w:p>
          <w:p w:rsidR="005B2CCB" w:rsidRDefault="005B2CCB">
            <w:pPr>
              <w:widowControl/>
              <w:rPr>
                <w:b/>
                <w:sz w:val="16"/>
                <w:szCs w:val="16"/>
              </w:rPr>
            </w:pPr>
          </w:p>
          <w:p w:rsidR="005B2CCB" w:rsidRDefault="000D4CD4">
            <w:pPr>
              <w:rPr>
                <w:sz w:val="16"/>
                <w:szCs w:val="16"/>
              </w:rPr>
            </w:pPr>
            <w:r>
              <w:rPr>
                <w:sz w:val="16"/>
                <w:szCs w:val="16"/>
              </w:rPr>
              <w:t>Araştırma performansları, YÖKSİS, Fakülte ve Bölüm Faaliyet Raporları ve Fakülte Akademik Personel internet sitesi gibi çeşitli yöntem ve araçlarla her yıl düzenli olarak izlenmekte ve değerlendirilmektedir. Bu değerlendirmeler sonucunda, akademik başarılar takdir edilmekte, teşvik edilmekte ve ödüllendirilmektedir. Ayrıca, bu durum hem iç hem de dış paydaşlarla paylaşılmakta, böylece şeffaflık ve iş birliği artırılmaktadır. Bu bağlamda fakültemizde ünvanları artan hocalarımıza çiçek takdimi de yapılmaktadır. (B.4.3.1)</w:t>
            </w:r>
          </w:p>
        </w:tc>
      </w:tr>
      <w:tr w:rsidR="005B2CCB">
        <w:trPr>
          <w:trHeight w:val="5943"/>
        </w:trPr>
        <w:tc>
          <w:tcPr>
            <w:tcW w:w="2895" w:type="dxa"/>
            <w:vMerge/>
          </w:tcPr>
          <w:p w:rsidR="005B2CCB" w:rsidRDefault="005B2CCB">
            <w:pPr>
              <w:pBdr>
                <w:top w:val="nil"/>
                <w:left w:val="nil"/>
                <w:bottom w:val="nil"/>
                <w:right w:val="nil"/>
                <w:between w:val="nil"/>
              </w:pBdr>
              <w:spacing w:line="276" w:lineRule="auto"/>
            </w:pPr>
          </w:p>
        </w:tc>
        <w:tc>
          <w:tcPr>
            <w:tcW w:w="8070" w:type="dxa"/>
          </w:tcPr>
          <w:p w:rsidR="005B2CCB" w:rsidRDefault="000D4CD4">
            <w:r>
              <w:t>Kanıtlar:</w:t>
            </w:r>
          </w:p>
          <w:p w:rsidR="005B2CCB" w:rsidRDefault="005B2CCB"/>
          <w:p w:rsidR="005B2CCB" w:rsidRDefault="00D97339">
            <w:pPr>
              <w:rPr>
                <w:b/>
                <w:sz w:val="16"/>
                <w:szCs w:val="16"/>
              </w:rPr>
            </w:pPr>
            <w:hyperlink r:id="rId139">
              <w:r w:rsidR="000D4CD4">
                <w:rPr>
                  <w:b/>
                  <w:color w:val="1155CC"/>
                  <w:sz w:val="16"/>
                  <w:szCs w:val="16"/>
                  <w:u w:val="single"/>
                </w:rPr>
                <w:t>B.4.3.1 Teşekkür Belgesi (Proje Başarısı)</w:t>
              </w:r>
            </w:hyperlink>
          </w:p>
          <w:p w:rsidR="005B2CCB" w:rsidRDefault="00D97339">
            <w:pPr>
              <w:rPr>
                <w:b/>
                <w:sz w:val="16"/>
                <w:szCs w:val="16"/>
              </w:rPr>
            </w:pPr>
            <w:hyperlink r:id="rId140">
              <w:r w:rsidR="000D4CD4">
                <w:rPr>
                  <w:b/>
                  <w:color w:val="1155CC"/>
                  <w:sz w:val="16"/>
                  <w:szCs w:val="16"/>
                  <w:u w:val="single"/>
                </w:rPr>
                <w:t>B.4.3.2 Teşekkür Belgesi (Proje Başarısı)</w:t>
              </w:r>
            </w:hyperlink>
          </w:p>
          <w:p w:rsidR="005B2CCB" w:rsidRDefault="00D97339">
            <w:pPr>
              <w:rPr>
                <w:b/>
                <w:sz w:val="16"/>
                <w:szCs w:val="16"/>
              </w:rPr>
            </w:pPr>
            <w:hyperlink r:id="rId141">
              <w:r w:rsidR="000D4CD4">
                <w:rPr>
                  <w:b/>
                  <w:color w:val="1155CC"/>
                  <w:sz w:val="16"/>
                  <w:szCs w:val="16"/>
                  <w:u w:val="single"/>
                </w:rPr>
                <w:t>B.4.3.3. (Tebrik) Akademik Kadro Ünvan Değişiklikleri</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7"/>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6"/>
        <w:gridCol w:w="8072"/>
      </w:tblGrid>
      <w:tr w:rsidR="005B2CCB">
        <w:tc>
          <w:tcPr>
            <w:tcW w:w="10988" w:type="dxa"/>
            <w:gridSpan w:val="2"/>
            <w:shd w:val="clear" w:color="auto" w:fill="FFEB9F"/>
          </w:tcPr>
          <w:p w:rsidR="005B2CCB" w:rsidRDefault="000D4CD4">
            <w:pPr>
              <w:tabs>
                <w:tab w:val="center" w:pos="2792"/>
              </w:tabs>
              <w:rPr>
                <w:b/>
              </w:rPr>
            </w:pPr>
            <w:r>
              <w:rPr>
                <w:b/>
              </w:rPr>
              <w:t>C.</w:t>
            </w:r>
            <w:r>
              <w:t xml:space="preserve"> </w:t>
            </w:r>
            <w:r>
              <w:rPr>
                <w:b/>
              </w:rPr>
              <w:t>ARAŞTIRMA VE GELİŞTİRME</w:t>
            </w:r>
          </w:p>
        </w:tc>
      </w:tr>
      <w:tr w:rsidR="005B2CCB">
        <w:tc>
          <w:tcPr>
            <w:tcW w:w="10988" w:type="dxa"/>
            <w:gridSpan w:val="2"/>
            <w:shd w:val="clear" w:color="auto" w:fill="FFEB9F"/>
          </w:tcPr>
          <w:p w:rsidR="005B2CCB" w:rsidRDefault="000D4CD4">
            <w:pPr>
              <w:jc w:val="both"/>
              <w:rPr>
                <w:b/>
              </w:rPr>
            </w:pPr>
            <w:r>
              <w:rPr>
                <w:b/>
              </w:rPr>
              <w:t>C.1.  Araştırma Süreçlerinin Yönetimi ve Araştırma Kaynakları</w:t>
            </w:r>
          </w:p>
          <w:p w:rsidR="005B2CCB" w:rsidRDefault="000D4CD4">
            <w:pPr>
              <w:jc w:val="both"/>
              <w:rPr>
                <w:sz w:val="16"/>
                <w:szCs w:val="16"/>
              </w:rPr>
            </w:pPr>
            <w:r>
              <w:rPr>
                <w:sz w:val="16"/>
                <w:szCs w:val="16"/>
              </w:rPr>
              <w:t>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tc>
      </w:tr>
      <w:tr w:rsidR="005B2CCB">
        <w:tc>
          <w:tcPr>
            <w:tcW w:w="10988" w:type="dxa"/>
            <w:gridSpan w:val="2"/>
          </w:tcPr>
          <w:p w:rsidR="005B2CCB" w:rsidRDefault="000D4CD4">
            <w:pPr>
              <w:rPr>
                <w:sz w:val="16"/>
                <w:szCs w:val="16"/>
              </w:rPr>
            </w:pPr>
            <w:r>
              <w:rPr>
                <w:b/>
              </w:rPr>
              <w:t xml:space="preserve">AÇIKLAMALAR:  </w:t>
            </w:r>
            <w:r>
              <w:rPr>
                <w:sz w:val="16"/>
                <w:szCs w:val="16"/>
              </w:rPr>
              <w:t>Araştırma Süreçlerinin Yönetimi ve Araştırma Kaynakları bölümünde “Araştırma Süreçlerinin Yönetimi”, “İç ve Dış Kaynaklar” ve “Doktora Programları ve Doktora Sonrası İmkanlar” başlıklarına dair veriler kanıtlarıyla sunulmaktadır.</w:t>
            </w:r>
          </w:p>
          <w:p w:rsidR="005B2CCB" w:rsidRDefault="005B2CCB">
            <w:pPr>
              <w:rPr>
                <w:b/>
              </w:rPr>
            </w:pPr>
          </w:p>
          <w:p w:rsidR="005B2CCB" w:rsidRDefault="005B2CCB"/>
        </w:tc>
      </w:tr>
      <w:tr w:rsidR="005B2CCB">
        <w:tc>
          <w:tcPr>
            <w:tcW w:w="2916" w:type="dxa"/>
          </w:tcPr>
          <w:p w:rsidR="005B2CCB" w:rsidRDefault="005B2CCB"/>
        </w:tc>
        <w:tc>
          <w:tcPr>
            <w:tcW w:w="8072" w:type="dxa"/>
            <w:vAlign w:val="bottom"/>
          </w:tcPr>
          <w:p w:rsidR="005B2CCB" w:rsidRDefault="000D4CD4">
            <w:pPr>
              <w:rPr>
                <w:b/>
              </w:rPr>
            </w:pPr>
            <w:r>
              <w:rPr>
                <w:b/>
              </w:rPr>
              <w:t>Düzey: 3</w:t>
            </w:r>
          </w:p>
        </w:tc>
      </w:tr>
      <w:tr w:rsidR="005B2CCB">
        <w:trPr>
          <w:trHeight w:val="3344"/>
        </w:trPr>
        <w:tc>
          <w:tcPr>
            <w:tcW w:w="2916" w:type="dxa"/>
            <w:vMerge w:val="restart"/>
          </w:tcPr>
          <w:p w:rsidR="005B2CCB" w:rsidRDefault="000D4CD4">
            <w:pPr>
              <w:rPr>
                <w:b/>
              </w:rPr>
            </w:pPr>
            <w:r>
              <w:rPr>
                <w:b/>
              </w:rPr>
              <w:t>C.1.1. Araştırma süreçlerinin yönetimi</w:t>
            </w:r>
          </w:p>
          <w:p w:rsidR="005B2CCB" w:rsidRDefault="000D4CD4">
            <w:pPr>
              <w:jc w:val="both"/>
              <w:rPr>
                <w:sz w:val="16"/>
                <w:szCs w:val="16"/>
              </w:rPr>
            </w:pPr>
            <w:r>
              <w:rPr>
                <w:sz w:val="16"/>
                <w:szCs w:val="16"/>
              </w:rPr>
              <w:t>Araştırma süreçlerin yönetimine ilişkin benimsenen yaklaşımlar, motivasyon ve yönlendirme işlevinin nasıl tasarlandığı, kısa ve uzun vadeli hedeflerin net ve kesin nasıl tanımlandığı, araştırma yönetimi ekibi ve görev tanımları belirlenmiştir; uygulamalar bu kurumsal tercihler yönünde gelişmektedir. Bilimsel araştırma ve sanatsal süreçlerin yönetiminin etkinliği ve başarısı izlenmekte ve iyileştirilmektedir.</w:t>
            </w:r>
          </w:p>
          <w:p w:rsidR="005B2CCB" w:rsidRDefault="005B2CCB"/>
          <w:p w:rsidR="005B2CCB" w:rsidRDefault="005B2CCB">
            <w:pPr>
              <w:jc w:val="both"/>
              <w:rPr>
                <w:sz w:val="16"/>
                <w:szCs w:val="16"/>
              </w:rPr>
            </w:pPr>
          </w:p>
          <w:p w:rsidR="005B2CCB" w:rsidRDefault="005B2CCB">
            <w:pPr>
              <w:jc w:val="both"/>
              <w:rPr>
                <w:sz w:val="16"/>
                <w:szCs w:val="16"/>
              </w:rPr>
            </w:pPr>
          </w:p>
        </w:tc>
        <w:tc>
          <w:tcPr>
            <w:tcW w:w="8072" w:type="dxa"/>
          </w:tcPr>
          <w:p w:rsidR="005B2CCB" w:rsidRDefault="000D4CD4">
            <w:pPr>
              <w:rPr>
                <w:sz w:val="16"/>
                <w:szCs w:val="16"/>
              </w:rPr>
            </w:pPr>
            <w:r>
              <w:rPr>
                <w:sz w:val="16"/>
                <w:szCs w:val="16"/>
              </w:rPr>
              <w:t xml:space="preserve">Fakültemizde görev yapan akademisyenlerin, eğitim bilimleri ve alan eğitiminde nitelikli uluslararası ve ulusal araştırmalar yapmaları yönünde TÜBİTAK, BAP, AB veya diğer kuruluşlarca desteklenen projelere yönelik tanıtım faaliyetleriyle teşvik edilmeleri sağlanmaktadır. Bu konuda orta ve uzun vadede performans hedefleri Dekanlığımız tarafından izlenmektedir. </w:t>
            </w:r>
          </w:p>
        </w:tc>
      </w:tr>
      <w:tr w:rsidR="005B2CCB">
        <w:trPr>
          <w:trHeight w:val="5943"/>
        </w:trPr>
        <w:tc>
          <w:tcPr>
            <w:tcW w:w="2916" w:type="dxa"/>
            <w:vMerge/>
          </w:tcPr>
          <w:p w:rsidR="005B2CCB" w:rsidRDefault="005B2CCB">
            <w:pPr>
              <w:pBdr>
                <w:top w:val="nil"/>
                <w:left w:val="nil"/>
                <w:bottom w:val="nil"/>
                <w:right w:val="nil"/>
                <w:between w:val="nil"/>
              </w:pBdr>
              <w:spacing w:line="276" w:lineRule="auto"/>
            </w:pPr>
          </w:p>
        </w:tc>
        <w:tc>
          <w:tcPr>
            <w:tcW w:w="8072" w:type="dxa"/>
          </w:tcPr>
          <w:p w:rsidR="005B2CCB" w:rsidRDefault="000D4CD4">
            <w:pPr>
              <w:rPr>
                <w:sz w:val="16"/>
                <w:szCs w:val="16"/>
              </w:rPr>
            </w:pPr>
            <w:r>
              <w:t>Kanıtlar:</w:t>
            </w:r>
            <w:r>
              <w:rPr>
                <w:sz w:val="16"/>
                <w:szCs w:val="16"/>
              </w:rPr>
              <w:t xml:space="preserve"> </w:t>
            </w:r>
          </w:p>
          <w:p w:rsidR="005B2CCB" w:rsidRDefault="000D4CD4">
            <w:pPr>
              <w:numPr>
                <w:ilvl w:val="0"/>
                <w:numId w:val="7"/>
              </w:numPr>
              <w:spacing w:before="240"/>
              <w:rPr>
                <w:sz w:val="16"/>
                <w:szCs w:val="16"/>
              </w:rPr>
            </w:pPr>
            <w:r>
              <w:rPr>
                <w:sz w:val="16"/>
                <w:szCs w:val="16"/>
              </w:rPr>
              <w:t>Matematik ve Fen Bilimleri Eğitimi Bölümü, Matematik Eğitimi ABD’nda görev yapmakta olan Dr. Öğr. Üyesi Ayşenur YILMAZ’ın yürütücüsü olduğu “Ortaokul Matematik Öğretmen Adaylarının Somut Materyallerle Desteklenen Öğretme ve Öğrenme Süreçlerinde Yaşadıkları Matematiksel Zorluklar ve Çözüm Önerileri” başlıklı proje 2024 yılında sonuçlanmıştır. Bu proje için bütçe olarak 56.104,77 TL destek almıştır. (</w:t>
            </w:r>
            <w:hyperlink r:id="rId142">
              <w:r>
                <w:rPr>
                  <w:b/>
                  <w:color w:val="1155CC"/>
                  <w:sz w:val="16"/>
                  <w:szCs w:val="16"/>
                  <w:u w:val="single"/>
                </w:rPr>
                <w:t>C.1.1.1</w:t>
              </w:r>
            </w:hyperlink>
            <w:r>
              <w:rPr>
                <w:sz w:val="16"/>
                <w:szCs w:val="16"/>
              </w:rPr>
              <w:t>)</w:t>
            </w:r>
          </w:p>
          <w:p w:rsidR="005B2CCB" w:rsidRDefault="000D4CD4">
            <w:pPr>
              <w:numPr>
                <w:ilvl w:val="0"/>
                <w:numId w:val="7"/>
              </w:numPr>
              <w:rPr>
                <w:sz w:val="16"/>
                <w:szCs w:val="16"/>
              </w:rPr>
            </w:pPr>
            <w:r>
              <w:rPr>
                <w:sz w:val="16"/>
                <w:szCs w:val="16"/>
              </w:rPr>
              <w:t>Fen Bilgisi Eğitimi ABD’nda görev yapmakta olan Prof. Dr. Mustafa YAZICI tarafından yürütülen  “Nanolifli Kenevir Membranların Endüstriyel ve Evsel Sıvı Atıkların Ayrıştırılması için Tasarımı” isimli proje TÜBİTAK tarafından 1 milyon 650 bin lira desteklenmiştir. Proje 2026 yılında tamamlanacaktır. (</w:t>
            </w:r>
            <w:hyperlink r:id="rId143">
              <w:r>
                <w:rPr>
                  <w:b/>
                  <w:color w:val="1155CC"/>
                  <w:sz w:val="16"/>
                  <w:szCs w:val="16"/>
                  <w:u w:val="single"/>
                </w:rPr>
                <w:t>C.1.1.2</w:t>
              </w:r>
            </w:hyperlink>
            <w:r>
              <w:rPr>
                <w:sz w:val="16"/>
                <w:szCs w:val="16"/>
              </w:rPr>
              <w:t>)</w:t>
            </w:r>
          </w:p>
          <w:p w:rsidR="005B2CCB" w:rsidRDefault="000D4CD4">
            <w:pPr>
              <w:widowControl/>
              <w:numPr>
                <w:ilvl w:val="0"/>
                <w:numId w:val="7"/>
              </w:numPr>
              <w:tabs>
                <w:tab w:val="left" w:pos="2729"/>
              </w:tabs>
              <w:rPr>
                <w:sz w:val="16"/>
                <w:szCs w:val="16"/>
              </w:rPr>
            </w:pPr>
            <w:r>
              <w:rPr>
                <w:sz w:val="16"/>
                <w:szCs w:val="16"/>
              </w:rPr>
              <w:t>Fen Bilgisi Eğitimi ABD’nda görev yapmakta olan Prof. Dr. Ahmet Tekbıyık ve araştırmacı/uzman olarak görev aldığı, yürütücülüğünü Muş Alparslan Üniversitesi öğretim üyesi Doç. Dr. Ayça KARTAL’ın üstlendiği “Afet Eğitiminde Yenilikçi Bir Yaklaşım: Disiplinlerarası Afet Eğitimi (DAFET)-III” isimli proje TÜBİTAK tarafından 280.000 TL destek almıştır. (</w:t>
            </w:r>
            <w:hyperlink r:id="rId144">
              <w:r>
                <w:rPr>
                  <w:b/>
                  <w:color w:val="1155CC"/>
                  <w:sz w:val="16"/>
                  <w:szCs w:val="16"/>
                  <w:u w:val="single"/>
                </w:rPr>
                <w:t>C.1.1.3</w:t>
              </w:r>
            </w:hyperlink>
            <w:r>
              <w:rPr>
                <w:sz w:val="16"/>
                <w:szCs w:val="16"/>
              </w:rPr>
              <w:t>)</w:t>
            </w:r>
          </w:p>
          <w:p w:rsidR="005B2CCB" w:rsidRDefault="000D4CD4">
            <w:pPr>
              <w:widowControl/>
              <w:numPr>
                <w:ilvl w:val="0"/>
                <w:numId w:val="7"/>
              </w:numPr>
              <w:tabs>
                <w:tab w:val="left" w:pos="2729"/>
              </w:tabs>
              <w:jc w:val="both"/>
              <w:rPr>
                <w:sz w:val="16"/>
                <w:szCs w:val="16"/>
              </w:rPr>
            </w:pPr>
            <w:r>
              <w:rPr>
                <w:sz w:val="16"/>
                <w:szCs w:val="16"/>
              </w:rPr>
              <w:t>Rehberlik ve Psikolojik Danışmanlık ABD’nda görev yapan Doç. Dr. İsmail YELPAZE'nin yürüttüğü Mesleki Eğitim ve Öğretimde Mesleki Bilgi Birikiminin Artırılması için Yenilikçi Bir Eğitim Seti Aracılığıyla E-rehberlik Oluşturulması" başlıklı proje "Erasmus+ KA220-VET -Cooperation Partnerships in Vocational Education and Training" programı kapsamında devam etmektedir.  250.000 € (9.183.305 TL) değerinde bir bütçe ile desteklenecektir. Bu olan projede Türkiye’den üç kurum, Almanya, Slovenya, Ukrayna ve Yunanistan'dan birer kurum yer almaktadır. (</w:t>
            </w:r>
            <w:hyperlink r:id="rId145">
              <w:r>
                <w:rPr>
                  <w:b/>
                  <w:color w:val="1155CC"/>
                  <w:sz w:val="16"/>
                  <w:szCs w:val="16"/>
                  <w:u w:val="single"/>
                </w:rPr>
                <w:t>C.1.1.4</w:t>
              </w:r>
            </w:hyperlink>
            <w:r>
              <w:rPr>
                <w:sz w:val="16"/>
                <w:szCs w:val="16"/>
              </w:rPr>
              <w:t>)</w:t>
            </w:r>
          </w:p>
          <w:p w:rsidR="005B2CCB" w:rsidRDefault="000D4CD4">
            <w:pPr>
              <w:widowControl/>
              <w:numPr>
                <w:ilvl w:val="0"/>
                <w:numId w:val="7"/>
              </w:numPr>
              <w:tabs>
                <w:tab w:val="left" w:pos="2729"/>
              </w:tabs>
              <w:jc w:val="both"/>
              <w:rPr>
                <w:sz w:val="16"/>
                <w:szCs w:val="16"/>
              </w:rPr>
            </w:pPr>
            <w:r>
              <w:rPr>
                <w:sz w:val="16"/>
                <w:szCs w:val="16"/>
              </w:rPr>
              <w:t xml:space="preserve">Dr. Öğr. Üyesi Ayşenur YILMAZ tarafından “Ortaokul Matematik Derslerinde Somut Manipülatifleri Nasıl Kullanalım? Ortaokul Matematik Ders Kitaplarının Somut Manipülatife İlişkin Uygulamalarının İncelenmesi ve Etkinlik Önerilerinin Geliştirilmesi”adlı proje TUBİTAK projesi yürütülmektedir. Bu proje TUBİTAK tarafından 7000 TL ile desteklenmiştir. Proje 22.03.2024 tarihinde başlayıp 22.03.2025 tarihinde sonlandırılacaktır. </w:t>
            </w:r>
            <w:hyperlink r:id="rId146">
              <w:r>
                <w:rPr>
                  <w:color w:val="1155CC"/>
                  <w:sz w:val="16"/>
                  <w:szCs w:val="16"/>
                  <w:u w:val="single"/>
                </w:rPr>
                <w:t>(</w:t>
              </w:r>
            </w:hyperlink>
            <w:hyperlink r:id="rId147">
              <w:r>
                <w:rPr>
                  <w:b/>
                  <w:color w:val="1155CC"/>
                  <w:sz w:val="16"/>
                  <w:szCs w:val="16"/>
                  <w:u w:val="single"/>
                </w:rPr>
                <w:t>C.1.1.5</w:t>
              </w:r>
            </w:hyperlink>
            <w:r>
              <w:rPr>
                <w:sz w:val="16"/>
                <w:szCs w:val="16"/>
              </w:rPr>
              <w:t>)</w:t>
            </w:r>
          </w:p>
          <w:p w:rsidR="005B2CCB" w:rsidRDefault="000D4CD4">
            <w:pPr>
              <w:widowControl/>
              <w:numPr>
                <w:ilvl w:val="0"/>
                <w:numId w:val="7"/>
              </w:numPr>
              <w:tabs>
                <w:tab w:val="left" w:pos="2729"/>
              </w:tabs>
              <w:jc w:val="both"/>
              <w:rPr>
                <w:sz w:val="16"/>
                <w:szCs w:val="16"/>
              </w:rPr>
            </w:pPr>
            <w:r>
              <w:rPr>
                <w:sz w:val="16"/>
                <w:szCs w:val="16"/>
              </w:rPr>
              <w:t>Fakültemiz Okul Öncesi Eğitimi ABD’nda görevli Dr. Öğr. Üyesi Emine Bozkurt- Polat tarafından “TUBİTAK 4004- Okul Öncesi Eğitimde Okul Dışı Öğrenme Ortamlarında Matematik Uygulamaları/123B371” başlıklı proje gerçekleştirilmiştir. (</w:t>
            </w:r>
            <w:hyperlink r:id="rId148">
              <w:r>
                <w:rPr>
                  <w:b/>
                  <w:color w:val="1155CC"/>
                  <w:sz w:val="16"/>
                  <w:szCs w:val="16"/>
                  <w:u w:val="single"/>
                </w:rPr>
                <w:t>C.1.1.6</w:t>
              </w:r>
            </w:hyperlink>
            <w:r>
              <w:rPr>
                <w:sz w:val="16"/>
                <w:szCs w:val="16"/>
              </w:rPr>
              <w:t>)</w:t>
            </w:r>
          </w:p>
          <w:p w:rsidR="005B2CCB" w:rsidRDefault="000D4CD4">
            <w:pPr>
              <w:widowControl/>
              <w:numPr>
                <w:ilvl w:val="0"/>
                <w:numId w:val="7"/>
              </w:numPr>
              <w:tabs>
                <w:tab w:val="left" w:pos="2729"/>
              </w:tabs>
              <w:spacing w:after="240"/>
              <w:jc w:val="both"/>
              <w:rPr>
                <w:sz w:val="16"/>
                <w:szCs w:val="16"/>
              </w:rPr>
            </w:pPr>
            <w:r>
              <w:rPr>
                <w:sz w:val="16"/>
                <w:szCs w:val="16"/>
              </w:rPr>
              <w:t>Fakültemiz Bilgisi Eğitimi ABD’nda görevli Prof. Dr. İsa DEVECİ tarafından “İlköğretim Matematik Dersi Güncel Öğretim Programının Çoklu Zekâ Alanlarına Göre İncelenmesi” başlıklı proje gerçekleştirilmiştir. (</w:t>
            </w:r>
            <w:hyperlink r:id="rId149">
              <w:r>
                <w:rPr>
                  <w:b/>
                  <w:color w:val="1155CC"/>
                  <w:sz w:val="16"/>
                  <w:szCs w:val="16"/>
                  <w:u w:val="single"/>
                </w:rPr>
                <w:t>C.1.1.7</w:t>
              </w:r>
            </w:hyperlink>
            <w:r>
              <w:rPr>
                <w:sz w:val="16"/>
                <w:szCs w:val="16"/>
              </w:rPr>
              <w:t>)</w:t>
            </w:r>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8"/>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8067"/>
      </w:tblGrid>
      <w:tr w:rsidR="005B2CCB">
        <w:tc>
          <w:tcPr>
            <w:tcW w:w="10988" w:type="dxa"/>
            <w:gridSpan w:val="2"/>
            <w:shd w:val="clear" w:color="auto" w:fill="FFEB9F"/>
          </w:tcPr>
          <w:p w:rsidR="005B2CCB" w:rsidRDefault="000D4CD4">
            <w:pPr>
              <w:tabs>
                <w:tab w:val="center" w:pos="2792"/>
              </w:tabs>
              <w:rPr>
                <w:b/>
              </w:rPr>
            </w:pPr>
            <w:r>
              <w:rPr>
                <w:b/>
              </w:rPr>
              <w:t>C.</w:t>
            </w:r>
            <w:r>
              <w:t xml:space="preserve"> </w:t>
            </w:r>
            <w:r>
              <w:rPr>
                <w:b/>
              </w:rPr>
              <w:t>ARAŞTIRMA VE GELİŞTİRME</w:t>
            </w:r>
          </w:p>
        </w:tc>
      </w:tr>
      <w:tr w:rsidR="005B2CCB">
        <w:tc>
          <w:tcPr>
            <w:tcW w:w="10988" w:type="dxa"/>
            <w:gridSpan w:val="2"/>
            <w:shd w:val="clear" w:color="auto" w:fill="FFEB9F"/>
          </w:tcPr>
          <w:p w:rsidR="005B2CCB" w:rsidRDefault="000D4CD4">
            <w:pPr>
              <w:jc w:val="both"/>
              <w:rPr>
                <w:b/>
              </w:rPr>
            </w:pPr>
            <w:r>
              <w:rPr>
                <w:b/>
              </w:rPr>
              <w:t>C.1.  Araştırma Süreçlerinin Yönetimi ve Araştırma Kaynakları</w:t>
            </w:r>
          </w:p>
          <w:p w:rsidR="005B2CCB" w:rsidRDefault="005B2CCB">
            <w:pPr>
              <w:jc w:val="both"/>
              <w:rPr>
                <w:sz w:val="16"/>
                <w:szCs w:val="16"/>
              </w:rPr>
            </w:pPr>
          </w:p>
        </w:tc>
      </w:tr>
      <w:tr w:rsidR="005B2CCB">
        <w:tc>
          <w:tcPr>
            <w:tcW w:w="2921" w:type="dxa"/>
          </w:tcPr>
          <w:p w:rsidR="005B2CCB" w:rsidRDefault="005B2CCB"/>
        </w:tc>
        <w:tc>
          <w:tcPr>
            <w:tcW w:w="8067" w:type="dxa"/>
            <w:vAlign w:val="bottom"/>
          </w:tcPr>
          <w:p w:rsidR="005B2CCB" w:rsidRDefault="000D4CD4">
            <w:pPr>
              <w:rPr>
                <w:b/>
              </w:rPr>
            </w:pPr>
            <w:r>
              <w:rPr>
                <w:b/>
              </w:rPr>
              <w:t>Düzey: 3</w:t>
            </w:r>
          </w:p>
        </w:tc>
      </w:tr>
      <w:tr w:rsidR="005B2CCB">
        <w:trPr>
          <w:trHeight w:val="7759"/>
        </w:trPr>
        <w:tc>
          <w:tcPr>
            <w:tcW w:w="2921" w:type="dxa"/>
            <w:vMerge w:val="restart"/>
          </w:tcPr>
          <w:p w:rsidR="005B2CCB" w:rsidRDefault="000D4CD4">
            <w:pPr>
              <w:jc w:val="both"/>
              <w:rPr>
                <w:b/>
              </w:rPr>
            </w:pPr>
            <w:r>
              <w:rPr>
                <w:b/>
              </w:rPr>
              <w:t>C.1.2. İç ve dış kaynaklar</w:t>
            </w:r>
          </w:p>
          <w:p w:rsidR="005B2CCB" w:rsidRDefault="000D4CD4">
            <w:pPr>
              <w:jc w:val="both"/>
              <w:rPr>
                <w:sz w:val="16"/>
                <w:szCs w:val="16"/>
              </w:rPr>
            </w:pPr>
            <w:r>
              <w:rPr>
                <w:sz w:val="16"/>
                <w:szCs w:val="16"/>
              </w:rPr>
              <w:t xml:space="preserve">Kurumun fiziki, teknik ve mali araştırma kaynakları misyon, hedef ve stratejileriyle uyumlu ve yeterlidir. Kaynakların çeşitliliği ve yeterliliği izlenmekte ve iyileştirilmektedir. </w:t>
            </w:r>
          </w:p>
          <w:p w:rsidR="005B2CCB" w:rsidRDefault="000D4CD4">
            <w:pPr>
              <w:jc w:val="both"/>
              <w:rPr>
                <w:sz w:val="16"/>
                <w:szCs w:val="16"/>
              </w:rPr>
            </w:pPr>
            <w:r>
              <w:rPr>
                <w:sz w:val="16"/>
                <w:szCs w:val="16"/>
              </w:rPr>
              <w:t xml:space="preserve">Araştırmaya yeni başlayanlar için üniversite içi çekirdek fonlar vardır ve erişimi kolaydır. Araştırma potansiyelini geliştirmek üzere proje, konferans katılımı, seyahat, uzman daveti destekleri, kişisel fonlar, motivasyonu arttırmak üzere ödül ve rekabetçi yükseltme kriterleri vardır. Üniversite içi kaynakların yıllar içindeki değişimi; bu imkanların etkinliği, yeterliliği, gelişime açık yanları, beklentileri karşılama düzeyi değerlendirilmektedir. </w:t>
            </w:r>
          </w:p>
          <w:p w:rsidR="005B2CCB" w:rsidRDefault="000D4CD4">
            <w:pPr>
              <w:jc w:val="both"/>
              <w:rPr>
                <w:sz w:val="16"/>
                <w:szCs w:val="16"/>
              </w:rPr>
            </w:pPr>
            <w:r>
              <w:rPr>
                <w:sz w:val="16"/>
                <w:szCs w:val="16"/>
              </w:rPr>
              <w:t xml:space="preserve">Misyon ve hedeflerle uyumlu olarak üniversite dışı kaynaklara yönelme desteklenmektedir. Bu amaçla çalışan destek birimleri ve yöntemleri tanımlıdır ve araştırmacılarca iyi bilinir. </w:t>
            </w:r>
          </w:p>
          <w:p w:rsidR="005B2CCB" w:rsidRDefault="005B2CCB">
            <w:pPr>
              <w:jc w:val="both"/>
              <w:rPr>
                <w:sz w:val="16"/>
                <w:szCs w:val="16"/>
              </w:rPr>
            </w:pPr>
          </w:p>
          <w:p w:rsidR="005B2CCB" w:rsidRDefault="005B2CCB">
            <w:pPr>
              <w:jc w:val="both"/>
              <w:rPr>
                <w:sz w:val="16"/>
                <w:szCs w:val="16"/>
              </w:rPr>
            </w:pPr>
          </w:p>
        </w:tc>
        <w:tc>
          <w:tcPr>
            <w:tcW w:w="8067" w:type="dxa"/>
          </w:tcPr>
          <w:p w:rsidR="005B2CCB" w:rsidRDefault="000D4CD4">
            <w:pPr>
              <w:rPr>
                <w:sz w:val="16"/>
                <w:szCs w:val="16"/>
              </w:rPr>
            </w:pPr>
            <w:r>
              <w:rPr>
                <w:sz w:val="16"/>
                <w:szCs w:val="16"/>
              </w:rPr>
              <w:t>Fakültemizin araştırma faaliyetleri için doğrudan bütçe desteği bulunmamaktadır. Bununla birlikte bütçe imkanları ölçüsünde her bir öğretim elemanına yılda bir kere ulusal ya da uluslararası kongre/sempozyuma katılım için destek verilmektedir.</w:t>
            </w:r>
          </w:p>
        </w:tc>
      </w:tr>
      <w:tr w:rsidR="005B2CCB">
        <w:trPr>
          <w:trHeight w:val="5943"/>
        </w:trPr>
        <w:tc>
          <w:tcPr>
            <w:tcW w:w="2921" w:type="dxa"/>
            <w:vMerge/>
          </w:tcPr>
          <w:p w:rsidR="005B2CCB" w:rsidRDefault="005B2CCB">
            <w:pPr>
              <w:pBdr>
                <w:top w:val="nil"/>
                <w:left w:val="nil"/>
                <w:bottom w:val="nil"/>
                <w:right w:val="nil"/>
                <w:between w:val="nil"/>
              </w:pBdr>
              <w:spacing w:line="276" w:lineRule="auto"/>
            </w:pPr>
          </w:p>
        </w:tc>
        <w:tc>
          <w:tcPr>
            <w:tcW w:w="8067" w:type="dxa"/>
          </w:tcPr>
          <w:p w:rsidR="005B2CCB" w:rsidRDefault="000D4CD4">
            <w:r>
              <w:t>Kanıtlar:</w:t>
            </w:r>
          </w:p>
          <w:p w:rsidR="005B2CCB" w:rsidRDefault="000D4CD4">
            <w:pPr>
              <w:numPr>
                <w:ilvl w:val="0"/>
                <w:numId w:val="13"/>
              </w:numPr>
            </w:pPr>
            <w:r>
              <w:rPr>
                <w:sz w:val="16"/>
                <w:szCs w:val="16"/>
              </w:rPr>
              <w:t>Bütçe imkanları ölçüsünde her bir öğretim elemanına yılda bir kere ulusal ya da uluslararası kongre/sempozyuma katılım için verilen destek örnekleri kanıtta sunulmuştur. (</w:t>
            </w:r>
            <w:hyperlink r:id="rId150">
              <w:r>
                <w:rPr>
                  <w:b/>
                  <w:color w:val="1155CC"/>
                  <w:sz w:val="16"/>
                  <w:szCs w:val="16"/>
                  <w:u w:val="single"/>
                </w:rPr>
                <w:t>C.1.2.1</w:t>
              </w:r>
            </w:hyperlink>
            <w:r>
              <w:rPr>
                <w:sz w:val="16"/>
                <w:szCs w:val="16"/>
              </w:rPr>
              <w:t>)</w:t>
            </w:r>
          </w:p>
        </w:tc>
      </w:tr>
    </w:tbl>
    <w:p w:rsidR="005B2CCB" w:rsidRDefault="005B2CCB"/>
    <w:p w:rsidR="005B2CCB" w:rsidRDefault="005B2CCB"/>
    <w:p w:rsidR="005B2CCB" w:rsidRDefault="005B2CCB"/>
    <w:p w:rsidR="005B2CCB" w:rsidRDefault="005B2CCB"/>
    <w:p w:rsidR="005B2CCB" w:rsidRDefault="005B2CCB"/>
    <w:p w:rsidR="005B2CCB" w:rsidRDefault="005B2CCB"/>
    <w:tbl>
      <w:tblPr>
        <w:tblStyle w:val="aff9"/>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5"/>
        <w:gridCol w:w="8073"/>
      </w:tblGrid>
      <w:tr w:rsidR="005B2CCB">
        <w:tc>
          <w:tcPr>
            <w:tcW w:w="10988" w:type="dxa"/>
            <w:gridSpan w:val="2"/>
            <w:shd w:val="clear" w:color="auto" w:fill="FFEB9F"/>
          </w:tcPr>
          <w:p w:rsidR="005B2CCB" w:rsidRDefault="000D4CD4">
            <w:pPr>
              <w:tabs>
                <w:tab w:val="center" w:pos="2792"/>
              </w:tabs>
              <w:rPr>
                <w:b/>
              </w:rPr>
            </w:pPr>
            <w:r>
              <w:rPr>
                <w:b/>
              </w:rPr>
              <w:t>C.</w:t>
            </w:r>
            <w:r>
              <w:t xml:space="preserve"> </w:t>
            </w:r>
            <w:r>
              <w:rPr>
                <w:b/>
              </w:rPr>
              <w:t>ARAŞTIRMA VE GELİŞTİRME</w:t>
            </w:r>
          </w:p>
        </w:tc>
      </w:tr>
      <w:tr w:rsidR="005B2CCB">
        <w:tc>
          <w:tcPr>
            <w:tcW w:w="10988" w:type="dxa"/>
            <w:gridSpan w:val="2"/>
            <w:shd w:val="clear" w:color="auto" w:fill="FFEB9F"/>
          </w:tcPr>
          <w:p w:rsidR="005B2CCB" w:rsidRDefault="000D4CD4">
            <w:pPr>
              <w:jc w:val="both"/>
              <w:rPr>
                <w:b/>
              </w:rPr>
            </w:pPr>
            <w:r>
              <w:rPr>
                <w:b/>
              </w:rPr>
              <w:t>C.1.  Araştırma Süreçlerinin Yönetimi ve Araştırma Kaynakları</w:t>
            </w:r>
          </w:p>
          <w:p w:rsidR="005B2CCB" w:rsidRDefault="005B2CCB">
            <w:pPr>
              <w:jc w:val="both"/>
              <w:rPr>
                <w:sz w:val="16"/>
                <w:szCs w:val="16"/>
              </w:rPr>
            </w:pPr>
          </w:p>
        </w:tc>
      </w:tr>
      <w:tr w:rsidR="005B2CCB">
        <w:tc>
          <w:tcPr>
            <w:tcW w:w="2915" w:type="dxa"/>
          </w:tcPr>
          <w:p w:rsidR="005B2CCB" w:rsidRDefault="005B2CCB"/>
        </w:tc>
        <w:tc>
          <w:tcPr>
            <w:tcW w:w="8073" w:type="dxa"/>
            <w:vAlign w:val="bottom"/>
          </w:tcPr>
          <w:p w:rsidR="005B2CCB" w:rsidRDefault="000D4CD4">
            <w:pPr>
              <w:rPr>
                <w:b/>
              </w:rPr>
            </w:pPr>
            <w:r>
              <w:rPr>
                <w:b/>
              </w:rPr>
              <w:t>Düzey: 1</w:t>
            </w:r>
          </w:p>
        </w:tc>
      </w:tr>
      <w:tr w:rsidR="005B2CCB">
        <w:trPr>
          <w:trHeight w:val="6111"/>
        </w:trPr>
        <w:tc>
          <w:tcPr>
            <w:tcW w:w="2915" w:type="dxa"/>
            <w:vMerge w:val="restart"/>
          </w:tcPr>
          <w:p w:rsidR="005B2CCB" w:rsidRDefault="000D4CD4">
            <w:pPr>
              <w:jc w:val="both"/>
              <w:rPr>
                <w:b/>
              </w:rPr>
            </w:pPr>
            <w:r>
              <w:rPr>
                <w:b/>
              </w:rPr>
              <w:t>C.1.3. Doktora programları ve doktora sonrası imkanlar</w:t>
            </w:r>
          </w:p>
          <w:p w:rsidR="005B2CCB" w:rsidRDefault="000D4CD4">
            <w:pPr>
              <w:jc w:val="both"/>
              <w:rPr>
                <w:sz w:val="16"/>
                <w:szCs w:val="16"/>
              </w:rPr>
            </w:pPr>
            <w:r>
              <w:rPr>
                <w:sz w:val="16"/>
                <w:szCs w:val="16"/>
              </w:rPr>
              <w:t xml:space="preserve">Doktora programlarının başvuru süreçleri, kayıtlı öğrencileri ve mezun sayıları ile gelişme eğilimleri izlenmektedir. Kurumda doktora sonrası (post-doc) imkanları bulunmaktadır ve kurumun kendi mezunlarını işe alma (inbreeding) politikası açıktır.  </w:t>
            </w:r>
          </w:p>
          <w:p w:rsidR="005B2CCB" w:rsidRDefault="005B2CCB">
            <w:pPr>
              <w:jc w:val="both"/>
              <w:rPr>
                <w:sz w:val="16"/>
                <w:szCs w:val="16"/>
              </w:rPr>
            </w:pPr>
          </w:p>
          <w:p w:rsidR="005B2CCB" w:rsidRDefault="005B2CCB">
            <w:pPr>
              <w:jc w:val="both"/>
              <w:rPr>
                <w:sz w:val="16"/>
                <w:szCs w:val="16"/>
              </w:rPr>
            </w:pPr>
          </w:p>
        </w:tc>
        <w:tc>
          <w:tcPr>
            <w:tcW w:w="8073" w:type="dxa"/>
          </w:tcPr>
          <w:p w:rsidR="005B2CCB" w:rsidRDefault="000D4CD4">
            <w:pPr>
              <w:rPr>
                <w:sz w:val="16"/>
                <w:szCs w:val="16"/>
              </w:rPr>
            </w:pPr>
            <w:r>
              <w:rPr>
                <w:b/>
                <w:sz w:val="16"/>
                <w:szCs w:val="16"/>
                <w:u w:val="single"/>
              </w:rPr>
              <w:t>C.1.3.1. Doktora programlarının başvuru süreçleri ve komisyonlar:</w:t>
            </w:r>
            <w:r>
              <w:rPr>
                <w:sz w:val="16"/>
                <w:szCs w:val="16"/>
              </w:rPr>
              <w:t xml:space="preserve"> Kahramanmaraş Sütçü İmam Üniversitesi Eğitim Fakültesi’nde 1 adet doktora programı bulunmaktadır. Bu programa başvuru süreçleri ve komisyonlar Eğitim Yönetimi Ana Bilim Dalının Bologna sayfasında yer verilmiştir. </w:t>
            </w:r>
          </w:p>
          <w:p w:rsidR="005B2CCB" w:rsidRDefault="005B2CCB">
            <w:pPr>
              <w:rPr>
                <w:b/>
                <w:sz w:val="16"/>
                <w:szCs w:val="16"/>
                <w:u w:val="single"/>
              </w:rPr>
            </w:pPr>
          </w:p>
          <w:p w:rsidR="005B2CCB" w:rsidRDefault="000D4CD4">
            <w:pPr>
              <w:rPr>
                <w:sz w:val="16"/>
                <w:szCs w:val="16"/>
              </w:rPr>
            </w:pPr>
            <w:r>
              <w:rPr>
                <w:b/>
                <w:sz w:val="16"/>
                <w:szCs w:val="16"/>
                <w:u w:val="single"/>
              </w:rPr>
              <w:t>C.1.3.2. Doktora programlarının kayıtlı öğrencileri ve mezun sayıları ile gelişme eğilimlerinin izlenmesi:</w:t>
            </w:r>
            <w:r>
              <w:rPr>
                <w:sz w:val="16"/>
                <w:szCs w:val="16"/>
              </w:rPr>
              <w:t xml:space="preserve"> Kahramanmaraş Sütçü İmam Üniversitesi Eğitim Fakültesi’nde Eğitim Yönetimi A.B.D.’na ait 1 tane doktora programa bulunmaktadır. Bu program bünyesinde 10 öğrenci eğitim görmektedir. Kurumda doktora programları ve doktora sonrası imkânlarının çıktıları düzenli olarak izlenmekte ve iyileştirilmektedir. Bu kapsamda, Eğitim Yönetimi Doktora Bologna Sayfası, SBE 2023 Faaliyet Raporu ve Öğrenci Bilgi Sistemi İnternet Sayfası aracılığıyla bu izleme sağlanmaktadır. </w:t>
            </w:r>
            <w:r>
              <w:rPr>
                <w:sz w:val="16"/>
                <w:szCs w:val="16"/>
              </w:rPr>
              <w:br/>
            </w:r>
          </w:p>
          <w:p w:rsidR="005B2CCB" w:rsidRDefault="000D4CD4">
            <w:pPr>
              <w:rPr>
                <w:sz w:val="16"/>
                <w:szCs w:val="16"/>
              </w:rPr>
            </w:pPr>
            <w:r>
              <w:rPr>
                <w:b/>
                <w:sz w:val="16"/>
                <w:szCs w:val="16"/>
                <w:u w:val="single"/>
              </w:rPr>
              <w:t xml:space="preserve">C.1.3.3. Doktora sonrası (post-doc) imkanları, izlenmesi ve öğrenci sayıları: </w:t>
            </w:r>
            <w:r>
              <w:rPr>
                <w:sz w:val="16"/>
                <w:szCs w:val="16"/>
              </w:rPr>
              <w:t>Kahramanmaraş Sütçü İmam Üniversitesi Eğitim Fakültesi’nde Eğitim Yönetimi ABD’nda yürütülmekte olan 1 doktora programı bulunmaktadır. Bu programda henüz mezun olan öğrenci bulunmamaktadır. Ancak kurumumuzda Doktora Sonrası Araştırma ve Araştırmacı Programı kapsamında doktora mezunlarına iş imkânı sunmaktadır. Bununla birlikte, Eğitim Yönetimi Doktora Bologna Sayfası ve SBE 2023 Faaliyet Raporunda doktora sonrası iş imkânlarına değinilmektedir.</w:t>
            </w:r>
          </w:p>
          <w:p w:rsidR="005B2CCB" w:rsidRDefault="005B2CCB">
            <w:pPr>
              <w:rPr>
                <w:b/>
                <w:sz w:val="16"/>
                <w:szCs w:val="16"/>
                <w:u w:val="single"/>
              </w:rPr>
            </w:pPr>
          </w:p>
          <w:p w:rsidR="005B2CCB" w:rsidRDefault="000D4CD4">
            <w:pPr>
              <w:rPr>
                <w:sz w:val="16"/>
                <w:szCs w:val="16"/>
              </w:rPr>
            </w:pPr>
            <w:r>
              <w:rPr>
                <w:b/>
                <w:sz w:val="16"/>
                <w:szCs w:val="16"/>
                <w:u w:val="single"/>
              </w:rPr>
              <w:t>C.1.3.4. Kendi mezunlarını işe alma (inbreeding) politikası ve kazanılan akademisyenler:</w:t>
            </w:r>
            <w:r>
              <w:rPr>
                <w:sz w:val="16"/>
                <w:szCs w:val="16"/>
              </w:rPr>
              <w:t xml:space="preserve"> Kurumun kendi mezunlarını işe alma (inbreeding) politikası açıktır.  Bu kapsamda fakültemizde 2024 yılı itibariyle Türkçe ve Sosyal Bilimler Eğitimi Bölümü Sosyal Bilgiler Eğitimi Ana Bilim Dalında Arş. Gör. Ayşe Melike İŞLER’in araştırma görevlisi olarak işe başlaması örnek olarak gösterilebilir.</w:t>
            </w:r>
          </w:p>
          <w:p w:rsidR="005B2CCB" w:rsidRDefault="005B2CCB">
            <w:pPr>
              <w:rPr>
                <w:b/>
                <w:sz w:val="16"/>
                <w:szCs w:val="16"/>
                <w:u w:val="single"/>
              </w:rPr>
            </w:pPr>
          </w:p>
          <w:p w:rsidR="005B2CCB" w:rsidRDefault="000D4CD4">
            <w:pPr>
              <w:rPr>
                <w:sz w:val="16"/>
                <w:szCs w:val="16"/>
              </w:rPr>
            </w:pPr>
            <w:r>
              <w:rPr>
                <w:b/>
                <w:sz w:val="16"/>
                <w:szCs w:val="16"/>
                <w:u w:val="single"/>
              </w:rPr>
              <w:t xml:space="preserve">C.1.3.5. Doktora programlarından yararlanan öğrenci/araştırmacı sayıları ve birimlere göre dağılımı: </w:t>
            </w:r>
            <w:r>
              <w:rPr>
                <w:sz w:val="16"/>
                <w:szCs w:val="16"/>
              </w:rPr>
              <w:t xml:space="preserve">Kahramanmaraş Sütçü İmam Üniversitesi Eğitim Fakültesinde 1 tane doktora programı bulunmaktadır. Bu doktora programı Eğitim Bilimleri Bölümü, Eğitim Yönetimi Ana Bilim dalında yürütülmektedir. Bu program kapsamında 10 öğrenci eğitim görmektedir. </w:t>
            </w:r>
          </w:p>
          <w:p w:rsidR="005B2CCB" w:rsidRDefault="005B2CCB">
            <w:pPr>
              <w:rPr>
                <w:b/>
                <w:sz w:val="16"/>
                <w:szCs w:val="16"/>
                <w:u w:val="single"/>
              </w:rPr>
            </w:pPr>
          </w:p>
          <w:p w:rsidR="005B2CCB" w:rsidRDefault="000D4CD4">
            <w:pPr>
              <w:rPr>
                <w:sz w:val="10"/>
                <w:szCs w:val="10"/>
              </w:rPr>
            </w:pPr>
            <w:r>
              <w:rPr>
                <w:b/>
                <w:sz w:val="16"/>
                <w:szCs w:val="16"/>
                <w:u w:val="single"/>
              </w:rPr>
              <w:t>C.1.3.6. Doktora programları ve doktora sonrası imkanlardan faydalanmaya yönelik izleme ve iyileştirmeler:</w:t>
            </w:r>
            <w:r>
              <w:rPr>
                <w:sz w:val="16"/>
                <w:szCs w:val="16"/>
              </w:rPr>
              <w:t xml:space="preserve"> Kurumumuzda Doktora Sonrası Araştırma ve Araştırmacı Programı kapsamında doktora mezunlarına iş imkânı sunmaktadır. Bununla birlikte, Eğitim Yönetimi Doktora Bologna Sayfası ve SBE 2023 Faaliyet Raporunda doktora sonrası iş imkânlarına değinilmektedir.</w:t>
            </w:r>
          </w:p>
        </w:tc>
      </w:tr>
      <w:tr w:rsidR="005B2CCB">
        <w:trPr>
          <w:trHeight w:val="5943"/>
        </w:trPr>
        <w:tc>
          <w:tcPr>
            <w:tcW w:w="2915" w:type="dxa"/>
            <w:vMerge/>
          </w:tcPr>
          <w:p w:rsidR="005B2CCB" w:rsidRDefault="005B2CCB">
            <w:pPr>
              <w:pBdr>
                <w:top w:val="nil"/>
                <w:left w:val="nil"/>
                <w:bottom w:val="nil"/>
                <w:right w:val="nil"/>
                <w:between w:val="nil"/>
              </w:pBdr>
              <w:spacing w:line="276" w:lineRule="auto"/>
            </w:pPr>
          </w:p>
        </w:tc>
        <w:tc>
          <w:tcPr>
            <w:tcW w:w="8073" w:type="dxa"/>
          </w:tcPr>
          <w:p w:rsidR="005B2CCB" w:rsidRDefault="000D4CD4">
            <w:r>
              <w:t>Kanıtlar:</w:t>
            </w:r>
          </w:p>
          <w:p w:rsidR="005B2CCB" w:rsidRDefault="000D4CD4">
            <w:pPr>
              <w:numPr>
                <w:ilvl w:val="0"/>
                <w:numId w:val="19"/>
              </w:numPr>
              <w:rPr>
                <w:sz w:val="16"/>
                <w:szCs w:val="16"/>
              </w:rPr>
            </w:pPr>
            <w:r>
              <w:rPr>
                <w:sz w:val="16"/>
                <w:szCs w:val="16"/>
              </w:rPr>
              <w:t xml:space="preserve">C.1.3.1. Doktora programlarının başvuru süreçleri ve komisyonlar:  </w:t>
            </w:r>
            <w:hyperlink r:id="rId151">
              <w:r>
                <w:rPr>
                  <w:b/>
                  <w:color w:val="1155CC"/>
                  <w:sz w:val="16"/>
                  <w:szCs w:val="16"/>
                  <w:u w:val="single"/>
                </w:rPr>
                <w:t>C.1.3.1</w:t>
              </w:r>
            </w:hyperlink>
          </w:p>
          <w:p w:rsidR="005B2CCB" w:rsidRDefault="000D4CD4">
            <w:pPr>
              <w:numPr>
                <w:ilvl w:val="0"/>
                <w:numId w:val="19"/>
              </w:numPr>
              <w:rPr>
                <w:sz w:val="16"/>
                <w:szCs w:val="16"/>
              </w:rPr>
            </w:pPr>
            <w:r>
              <w:rPr>
                <w:sz w:val="16"/>
                <w:szCs w:val="16"/>
              </w:rPr>
              <w:t xml:space="preserve">C.1.3.2. Doktora programlarının kayıtlı öğrencileri ve mezun sayıları ile gelişme eğilimlerinin izlenmesi: </w:t>
            </w:r>
            <w:hyperlink r:id="rId152">
              <w:r>
                <w:rPr>
                  <w:b/>
                  <w:color w:val="1155CC"/>
                  <w:sz w:val="16"/>
                  <w:szCs w:val="16"/>
                  <w:u w:val="single"/>
                </w:rPr>
                <w:t>C.1.3.2/1</w:t>
              </w:r>
            </w:hyperlink>
          </w:p>
          <w:p w:rsidR="005B2CCB" w:rsidRDefault="000D4CD4">
            <w:pPr>
              <w:numPr>
                <w:ilvl w:val="0"/>
                <w:numId w:val="19"/>
              </w:numPr>
              <w:rPr>
                <w:sz w:val="16"/>
                <w:szCs w:val="16"/>
              </w:rPr>
            </w:pPr>
            <w:r>
              <w:rPr>
                <w:sz w:val="16"/>
                <w:szCs w:val="16"/>
              </w:rPr>
              <w:t xml:space="preserve">C.1.3.3. Doktora sonrası (post-doc) imkanları, izlenmesi ve öğrenci sayıları: </w:t>
            </w:r>
            <w:hyperlink r:id="rId153">
              <w:r>
                <w:rPr>
                  <w:b/>
                  <w:color w:val="1155CC"/>
                  <w:sz w:val="16"/>
                  <w:szCs w:val="16"/>
                  <w:u w:val="single"/>
                </w:rPr>
                <w:t>C.1.3.3/1</w:t>
              </w:r>
            </w:hyperlink>
          </w:p>
          <w:p w:rsidR="005B2CCB" w:rsidRDefault="000D4CD4">
            <w:pPr>
              <w:numPr>
                <w:ilvl w:val="0"/>
                <w:numId w:val="19"/>
              </w:numPr>
              <w:rPr>
                <w:sz w:val="16"/>
                <w:szCs w:val="16"/>
              </w:rPr>
            </w:pPr>
            <w:r>
              <w:rPr>
                <w:sz w:val="16"/>
                <w:szCs w:val="16"/>
              </w:rPr>
              <w:t xml:space="preserve">C.1.3.4. Kendi mezunlarını işe alma (inbreeding) politikası ve kazanılan akademisyenler: </w:t>
            </w:r>
            <w:hyperlink r:id="rId154">
              <w:r>
                <w:rPr>
                  <w:b/>
                  <w:color w:val="1155CC"/>
                  <w:sz w:val="16"/>
                  <w:szCs w:val="16"/>
                  <w:u w:val="single"/>
                </w:rPr>
                <w:t>C.1.3.4</w:t>
              </w:r>
            </w:hyperlink>
          </w:p>
          <w:p w:rsidR="005B2CCB" w:rsidRDefault="000D4CD4">
            <w:pPr>
              <w:numPr>
                <w:ilvl w:val="0"/>
                <w:numId w:val="19"/>
              </w:numPr>
              <w:rPr>
                <w:sz w:val="16"/>
                <w:szCs w:val="16"/>
              </w:rPr>
            </w:pPr>
            <w:r>
              <w:rPr>
                <w:sz w:val="16"/>
                <w:szCs w:val="16"/>
              </w:rPr>
              <w:t>C.1.3.5. Doktora programlarından yararlanan öğrenci/araştırmacı sayıları ve birimlere göre dağılımı</w:t>
            </w:r>
            <w:r>
              <w:rPr>
                <w:sz w:val="16"/>
                <w:szCs w:val="16"/>
                <w:u w:val="single"/>
              </w:rPr>
              <w:t>:</w:t>
            </w:r>
            <w:r>
              <w:rPr>
                <w:sz w:val="16"/>
                <w:szCs w:val="16"/>
              </w:rPr>
              <w:t xml:space="preserve"> </w:t>
            </w:r>
            <w:hyperlink r:id="rId155">
              <w:r>
                <w:rPr>
                  <w:b/>
                  <w:color w:val="1155CC"/>
                  <w:sz w:val="16"/>
                  <w:szCs w:val="16"/>
                  <w:u w:val="single"/>
                </w:rPr>
                <w:t>C.1.3.5</w:t>
              </w:r>
            </w:hyperlink>
          </w:p>
          <w:p w:rsidR="005B2CCB" w:rsidRDefault="000D4CD4">
            <w:pPr>
              <w:numPr>
                <w:ilvl w:val="0"/>
                <w:numId w:val="19"/>
              </w:numPr>
              <w:rPr>
                <w:sz w:val="16"/>
                <w:szCs w:val="16"/>
              </w:rPr>
            </w:pPr>
            <w:r>
              <w:rPr>
                <w:sz w:val="16"/>
                <w:szCs w:val="16"/>
              </w:rPr>
              <w:t xml:space="preserve">C.1.3.6. Doktora programları ve doktora sonrası imkanlardan faydalanmaya yönelik izleme ve iyileştirmeler: </w:t>
            </w:r>
            <w:hyperlink r:id="rId156">
              <w:r>
                <w:rPr>
                  <w:b/>
                  <w:color w:val="1155CC"/>
                  <w:sz w:val="16"/>
                  <w:szCs w:val="16"/>
                  <w:u w:val="single"/>
                </w:rPr>
                <w:t>C.1.3.6/1</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a"/>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6"/>
        <w:gridCol w:w="8072"/>
      </w:tblGrid>
      <w:tr w:rsidR="005B2CCB">
        <w:tc>
          <w:tcPr>
            <w:tcW w:w="10988" w:type="dxa"/>
            <w:gridSpan w:val="2"/>
            <w:shd w:val="clear" w:color="auto" w:fill="FFEB9F"/>
          </w:tcPr>
          <w:p w:rsidR="005B2CCB" w:rsidRDefault="000D4CD4">
            <w:pPr>
              <w:tabs>
                <w:tab w:val="center" w:pos="2792"/>
              </w:tabs>
              <w:rPr>
                <w:b/>
              </w:rPr>
            </w:pPr>
            <w:r>
              <w:rPr>
                <w:b/>
              </w:rPr>
              <w:t>C.</w:t>
            </w:r>
            <w:r>
              <w:t xml:space="preserve"> </w:t>
            </w:r>
            <w:r>
              <w:rPr>
                <w:b/>
              </w:rPr>
              <w:t>ARAŞTIRMA VE GELİŞTİRME</w:t>
            </w:r>
          </w:p>
        </w:tc>
      </w:tr>
      <w:tr w:rsidR="005B2CCB">
        <w:tc>
          <w:tcPr>
            <w:tcW w:w="10988" w:type="dxa"/>
            <w:gridSpan w:val="2"/>
            <w:shd w:val="clear" w:color="auto" w:fill="FFEB9F"/>
          </w:tcPr>
          <w:p w:rsidR="005B2CCB" w:rsidRDefault="000D4CD4">
            <w:pPr>
              <w:rPr>
                <w:b/>
              </w:rPr>
            </w:pPr>
            <w:r>
              <w:rPr>
                <w:b/>
              </w:rPr>
              <w:t>C.2.   Araştırma Yetkinliği, İşbirlikleri ve Destekler</w:t>
            </w:r>
          </w:p>
          <w:p w:rsidR="005B2CCB" w:rsidRDefault="000D4CD4">
            <w:pPr>
              <w:rPr>
                <w:sz w:val="16"/>
                <w:szCs w:val="16"/>
              </w:rPr>
            </w:pPr>
            <w:r>
              <w:rPr>
                <w:sz w:val="16"/>
                <w:szCs w:val="16"/>
              </w:rPr>
              <w:t>Kurum, öğretim elemanları ve araştırmacıların bilimsel araştırma ve sanat yetkinliğini sürdürmek ve iyileştirmek için olanaklar (eğitim, işbirlikleri, destekler vb.) sunmalıdır.</w:t>
            </w:r>
          </w:p>
        </w:tc>
      </w:tr>
      <w:tr w:rsidR="005B2CCB">
        <w:tc>
          <w:tcPr>
            <w:tcW w:w="10988" w:type="dxa"/>
            <w:gridSpan w:val="2"/>
          </w:tcPr>
          <w:p w:rsidR="005B2CCB" w:rsidRDefault="000D4CD4">
            <w:pPr>
              <w:rPr>
                <w:b/>
                <w:sz w:val="16"/>
                <w:szCs w:val="16"/>
              </w:rPr>
            </w:pPr>
            <w:r>
              <w:rPr>
                <w:b/>
              </w:rPr>
              <w:t xml:space="preserve">AÇIKLAMALAR: </w:t>
            </w:r>
            <w:r>
              <w:rPr>
                <w:sz w:val="16"/>
                <w:szCs w:val="16"/>
              </w:rPr>
              <w:t>Araştırma Yetkinliği, İşbirlikleri ve Destekler</w:t>
            </w:r>
            <w:r>
              <w:rPr>
                <w:b/>
                <w:sz w:val="16"/>
                <w:szCs w:val="16"/>
              </w:rPr>
              <w:t xml:space="preserve"> </w:t>
            </w:r>
            <w:r>
              <w:rPr>
                <w:sz w:val="16"/>
                <w:szCs w:val="16"/>
              </w:rPr>
              <w:t>bölümünde “Araştırma Yetkinlikleri ve Gelişimi” ve “Ulusal ve Uluslararası Ortak Programlar ve Ortak Araştırma Birimleri” başlıklarına dair veriler kanıtlarıyla sunulmaktadır.</w:t>
            </w:r>
          </w:p>
          <w:p w:rsidR="005B2CCB" w:rsidRDefault="005B2CCB"/>
        </w:tc>
      </w:tr>
      <w:tr w:rsidR="005B2CCB">
        <w:tc>
          <w:tcPr>
            <w:tcW w:w="2916" w:type="dxa"/>
          </w:tcPr>
          <w:p w:rsidR="005B2CCB" w:rsidRDefault="005B2CCB"/>
        </w:tc>
        <w:tc>
          <w:tcPr>
            <w:tcW w:w="8072" w:type="dxa"/>
            <w:vAlign w:val="bottom"/>
          </w:tcPr>
          <w:p w:rsidR="005B2CCB" w:rsidRDefault="000D4CD4">
            <w:pPr>
              <w:rPr>
                <w:b/>
              </w:rPr>
            </w:pPr>
            <w:r>
              <w:rPr>
                <w:b/>
              </w:rPr>
              <w:t>Düzey: 3</w:t>
            </w:r>
          </w:p>
        </w:tc>
      </w:tr>
      <w:tr w:rsidR="005B2CCB">
        <w:trPr>
          <w:trHeight w:val="3344"/>
        </w:trPr>
        <w:tc>
          <w:tcPr>
            <w:tcW w:w="2916" w:type="dxa"/>
            <w:vMerge w:val="restart"/>
          </w:tcPr>
          <w:p w:rsidR="005B2CCB" w:rsidRDefault="000D4CD4">
            <w:pPr>
              <w:rPr>
                <w:b/>
              </w:rPr>
            </w:pPr>
            <w:r>
              <w:rPr>
                <w:b/>
              </w:rPr>
              <w:t>C.2.1. Araştırma yetkinlikleri ve gelişimi</w:t>
            </w:r>
          </w:p>
          <w:p w:rsidR="005B2CCB" w:rsidRDefault="000D4CD4">
            <w:pPr>
              <w:jc w:val="both"/>
              <w:rPr>
                <w:sz w:val="16"/>
                <w:szCs w:val="16"/>
              </w:rPr>
            </w:pPr>
            <w:r>
              <w:rPr>
                <w:sz w:val="16"/>
                <w:szCs w:val="16"/>
              </w:rPr>
              <w:t xml:space="preserve">Kurum, BM Sürdürülebilir Kalkınma Amaçları ile uyumlu, dezavantajlı gruplar dahil toplumun ve çevrenin ihtiyaçlarına cevap verebilen ve değer yaratan toplumsal katkı faaliyetlerinde bulunmaktadır. Ulusal ve uluslararası düzeyde kurumsal işbirlikleri,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 </w:t>
            </w:r>
          </w:p>
        </w:tc>
        <w:tc>
          <w:tcPr>
            <w:tcW w:w="8072" w:type="dxa"/>
          </w:tcPr>
          <w:p w:rsidR="005B2CCB" w:rsidRDefault="000D4CD4">
            <w:pPr>
              <w:rPr>
                <w:sz w:val="16"/>
                <w:szCs w:val="16"/>
              </w:rPr>
            </w:pPr>
            <w:r>
              <w:rPr>
                <w:sz w:val="16"/>
                <w:szCs w:val="16"/>
              </w:rPr>
              <w:t xml:space="preserve">Araştırma-geliştirme potansiyelinin artırılmasına yönelik üniversitemiz tarafından yürütülen faaliyetlere etkin katılımın sağlanması amacıyla öğretim elemanları teşvik edilmektedir. Üniversitemiz tarafından sağlanan olanaklar doğrultusunda hareket edilmektedir. Akademik personelin arastırma ve gelistirme yetkinliğini geliştirmek üzere eğitim , çalıştay, proje pazarları vb . gibi sistematik faaliyetler gerçekleştirilmektedir.  </w:t>
            </w:r>
          </w:p>
          <w:p w:rsidR="005B2CCB" w:rsidRDefault="005B2CCB">
            <w:pPr>
              <w:rPr>
                <w:sz w:val="16"/>
                <w:szCs w:val="16"/>
              </w:rPr>
            </w:pPr>
          </w:p>
          <w:p w:rsidR="005B2CCB" w:rsidRDefault="005B2CCB">
            <w:pPr>
              <w:spacing w:before="240" w:after="240"/>
              <w:jc w:val="both"/>
              <w:rPr>
                <w:sz w:val="16"/>
                <w:szCs w:val="16"/>
              </w:rPr>
            </w:pPr>
          </w:p>
        </w:tc>
      </w:tr>
      <w:tr w:rsidR="005B2CCB">
        <w:trPr>
          <w:trHeight w:val="5943"/>
        </w:trPr>
        <w:tc>
          <w:tcPr>
            <w:tcW w:w="2916" w:type="dxa"/>
            <w:vMerge/>
          </w:tcPr>
          <w:p w:rsidR="005B2CCB" w:rsidRDefault="005B2CCB">
            <w:pPr>
              <w:pBdr>
                <w:top w:val="nil"/>
                <w:left w:val="nil"/>
                <w:bottom w:val="nil"/>
                <w:right w:val="nil"/>
                <w:between w:val="nil"/>
              </w:pBdr>
              <w:spacing w:line="276" w:lineRule="auto"/>
            </w:pPr>
          </w:p>
        </w:tc>
        <w:tc>
          <w:tcPr>
            <w:tcW w:w="8072" w:type="dxa"/>
          </w:tcPr>
          <w:p w:rsidR="005B2CCB" w:rsidRDefault="000D4CD4">
            <w:r>
              <w:t>Kanıtlar:</w:t>
            </w:r>
          </w:p>
          <w:p w:rsidR="005B2CCB" w:rsidRDefault="000D4CD4">
            <w:pPr>
              <w:numPr>
                <w:ilvl w:val="0"/>
                <w:numId w:val="4"/>
              </w:numPr>
              <w:spacing w:before="240" w:after="240"/>
              <w:jc w:val="both"/>
            </w:pPr>
            <w:r>
              <w:rPr>
                <w:sz w:val="16"/>
                <w:szCs w:val="16"/>
              </w:rPr>
              <w:t>Yabancı Diller Eğitimi Bölümü İngiliz Dili Eğitimi Anabilim Dalı tarafından Üniversitemiz akademik personeli ve lisansüstü öğrencilerine yönelik “Writing and Publishing in Mainstream Journals” başlıklı bir seminer düzenlenmiştir. Yorkville Üniversitesi’nde (Kanada) İngiliz dili ve iletişim alanında görevli Prof. Shahid ABRAR-UL-HASSAN’ın konuşmacı olarak yer almıştır.  SSCI indeksinde Q1 düzeyde taranan birçok dergide editörlük görevi bulunan Prof. Shahid ABRAR-UL-HASSAN, Web of Science veri tabanında yer alan dergiler ile diğer üst düzey bilimsel dergilerde yayın yapabilmek için dikkat edilmesi gereken hususlara değinmiştir. (</w:t>
            </w:r>
            <w:hyperlink r:id="rId157">
              <w:r>
                <w:rPr>
                  <w:b/>
                  <w:color w:val="1155CC"/>
                  <w:sz w:val="16"/>
                  <w:szCs w:val="16"/>
                  <w:u w:val="single"/>
                </w:rPr>
                <w:t>C.2.1.1</w:t>
              </w:r>
            </w:hyperlink>
            <w:r>
              <w:rPr>
                <w:sz w:val="16"/>
                <w:szCs w:val="16"/>
              </w:rPr>
              <w:t>)</w:t>
            </w:r>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b"/>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8067"/>
      </w:tblGrid>
      <w:tr w:rsidR="005B2CCB">
        <w:tc>
          <w:tcPr>
            <w:tcW w:w="10988" w:type="dxa"/>
            <w:gridSpan w:val="2"/>
            <w:shd w:val="clear" w:color="auto" w:fill="FFEB9F"/>
          </w:tcPr>
          <w:p w:rsidR="005B2CCB" w:rsidRDefault="000D4CD4">
            <w:pPr>
              <w:tabs>
                <w:tab w:val="center" w:pos="2792"/>
              </w:tabs>
              <w:rPr>
                <w:b/>
              </w:rPr>
            </w:pPr>
            <w:r>
              <w:rPr>
                <w:b/>
              </w:rPr>
              <w:t>C.</w:t>
            </w:r>
            <w:r>
              <w:t xml:space="preserve"> </w:t>
            </w:r>
            <w:r>
              <w:rPr>
                <w:b/>
              </w:rPr>
              <w:t>ARAŞTIRMA VE GELİŞTİRME</w:t>
            </w:r>
          </w:p>
        </w:tc>
      </w:tr>
      <w:tr w:rsidR="005B2CCB">
        <w:tc>
          <w:tcPr>
            <w:tcW w:w="10988" w:type="dxa"/>
            <w:gridSpan w:val="2"/>
            <w:shd w:val="clear" w:color="auto" w:fill="FFEB9F"/>
          </w:tcPr>
          <w:p w:rsidR="005B2CCB" w:rsidRDefault="000D4CD4">
            <w:pPr>
              <w:rPr>
                <w:b/>
              </w:rPr>
            </w:pPr>
            <w:r>
              <w:rPr>
                <w:b/>
              </w:rPr>
              <w:t>C.2.   Araştırma Yetkinliği, İşbirlikleri ve Destekler</w:t>
            </w:r>
          </w:p>
          <w:p w:rsidR="005B2CCB" w:rsidRDefault="005B2CCB">
            <w:pPr>
              <w:rPr>
                <w:sz w:val="16"/>
                <w:szCs w:val="16"/>
              </w:rPr>
            </w:pPr>
          </w:p>
        </w:tc>
      </w:tr>
      <w:tr w:rsidR="005B2CCB">
        <w:tc>
          <w:tcPr>
            <w:tcW w:w="2921" w:type="dxa"/>
          </w:tcPr>
          <w:p w:rsidR="005B2CCB" w:rsidRDefault="005B2CCB"/>
        </w:tc>
        <w:tc>
          <w:tcPr>
            <w:tcW w:w="8067" w:type="dxa"/>
            <w:vAlign w:val="bottom"/>
          </w:tcPr>
          <w:p w:rsidR="005B2CCB" w:rsidRDefault="000D4CD4">
            <w:pPr>
              <w:rPr>
                <w:b/>
              </w:rPr>
            </w:pPr>
            <w:r>
              <w:rPr>
                <w:b/>
              </w:rPr>
              <w:t>Düzey: 3</w:t>
            </w:r>
          </w:p>
        </w:tc>
      </w:tr>
      <w:tr w:rsidR="005B2CCB">
        <w:trPr>
          <w:trHeight w:val="7313"/>
        </w:trPr>
        <w:tc>
          <w:tcPr>
            <w:tcW w:w="2921" w:type="dxa"/>
            <w:vMerge w:val="restart"/>
          </w:tcPr>
          <w:p w:rsidR="005B2CCB" w:rsidRDefault="000D4CD4">
            <w:pPr>
              <w:jc w:val="both"/>
              <w:rPr>
                <w:b/>
              </w:rPr>
            </w:pPr>
            <w:r>
              <w:rPr>
                <w:b/>
              </w:rPr>
              <w:t>C.2.2. Ulusal ve uluslararası ortak programlar ve ortak araştırma birimleri</w:t>
            </w:r>
          </w:p>
          <w:p w:rsidR="005B2CCB" w:rsidRDefault="000D4CD4">
            <w:pPr>
              <w:jc w:val="both"/>
              <w:rPr>
                <w:sz w:val="16"/>
                <w:szCs w:val="16"/>
              </w:rPr>
            </w:pPr>
            <w:r>
              <w:rPr>
                <w:sz w:val="16"/>
                <w:szCs w:val="16"/>
              </w:rPr>
              <w:t>Kurumlararası işbirliklerini, disiplinlerarası girişimleri, sinerji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izlenerek kurumun hedefleriyle uyumlu iyileştirmeler gerçekleştirilmektedir.</w:t>
            </w:r>
          </w:p>
          <w:p w:rsidR="005B2CCB" w:rsidRDefault="005B2CCB">
            <w:pPr>
              <w:jc w:val="both"/>
              <w:rPr>
                <w:sz w:val="16"/>
                <w:szCs w:val="16"/>
              </w:rPr>
            </w:pPr>
          </w:p>
          <w:p w:rsidR="005B2CCB" w:rsidRDefault="005B2CCB">
            <w:pPr>
              <w:jc w:val="both"/>
              <w:rPr>
                <w:sz w:val="16"/>
                <w:szCs w:val="16"/>
              </w:rPr>
            </w:pPr>
          </w:p>
        </w:tc>
        <w:tc>
          <w:tcPr>
            <w:tcW w:w="8067" w:type="dxa"/>
          </w:tcPr>
          <w:p w:rsidR="005B2CCB" w:rsidRDefault="000D4CD4">
            <w:pPr>
              <w:spacing w:before="240" w:after="240"/>
              <w:jc w:val="both"/>
              <w:rPr>
                <w:sz w:val="10"/>
                <w:szCs w:val="10"/>
              </w:rPr>
            </w:pPr>
            <w:r>
              <w:rPr>
                <w:b/>
                <w:sz w:val="16"/>
                <w:szCs w:val="16"/>
                <w:u w:val="single"/>
              </w:rPr>
              <w:t xml:space="preserve">C.2.2.1. Ulusal ve uluslararası düzeyde ortak programlar ve ortak araştırma birimlerine yönelik tanımlı ve kurallı mekanizmalar: </w:t>
            </w:r>
            <w:r>
              <w:rPr>
                <w:sz w:val="16"/>
                <w:szCs w:val="16"/>
              </w:rPr>
              <w:t>Kurumlararası işbirliklerini, disiplinlerarası girişimleri, sinerji yaratacak ortak girişimleri özendirecektir.</w:t>
            </w:r>
          </w:p>
          <w:p w:rsidR="005B2CCB" w:rsidRDefault="000D4CD4">
            <w:pPr>
              <w:spacing w:before="240" w:after="240"/>
              <w:jc w:val="both"/>
              <w:rPr>
                <w:sz w:val="16"/>
                <w:szCs w:val="16"/>
              </w:rPr>
            </w:pPr>
            <w:r>
              <w:rPr>
                <w:b/>
                <w:sz w:val="16"/>
                <w:szCs w:val="16"/>
                <w:u w:val="single"/>
              </w:rPr>
              <w:t>C.2.2.2. Dahil olunan kamusal araştırma ağları ve araştırma birimleri:</w:t>
            </w:r>
            <w:r>
              <w:rPr>
                <w:rFonts w:ascii="Arial Narrow" w:eastAsia="Arial Narrow" w:hAnsi="Arial Narrow" w:cs="Arial Narrow"/>
                <w:b/>
                <w:color w:val="0066FF"/>
              </w:rPr>
              <w:t xml:space="preserve"> </w:t>
            </w:r>
            <w:r>
              <w:rPr>
                <w:sz w:val="16"/>
                <w:szCs w:val="16"/>
              </w:rPr>
              <w:t xml:space="preserve">Eğitim bilimleri ve alan eğitimi araştırmalarının paydaşı olan okul, öğretmen ve öğrencilerin bağlı olduğu Milli Eğitim Bakanlığının yereldeki temsilcisi İl Milli Eğitim Müdürlüğü ile ikili işbirliği protokolleri çerçevesinde çalışmalar yürütülmektedir. </w:t>
            </w:r>
          </w:p>
          <w:p w:rsidR="005B2CCB" w:rsidRDefault="000D4CD4">
            <w:pPr>
              <w:spacing w:before="240" w:after="240"/>
              <w:jc w:val="both"/>
              <w:rPr>
                <w:sz w:val="10"/>
                <w:szCs w:val="10"/>
              </w:rPr>
            </w:pPr>
            <w:r>
              <w:rPr>
                <w:b/>
                <w:sz w:val="16"/>
                <w:szCs w:val="16"/>
                <w:u w:val="single"/>
              </w:rPr>
              <w:t xml:space="preserve">C.2.2.3. Ortak programlar ve ortak araştırma faaliyetlerinin sistematik izlenmesi ve iyileştirilmesi: </w:t>
            </w:r>
            <w:r>
              <w:rPr>
                <w:sz w:val="16"/>
                <w:szCs w:val="16"/>
              </w:rPr>
              <w:t>Kurumumuzda eğitim bilimleri ve alan eğitimi araştırmalarının paydaşı olan okul, öğretmen ve öğrencilerin bağlı olduğu Milli Eğitim Bakanlığının yereldeki temsilcisi İl Milli Eğitim Müdürlüğü ile ikili işbirliği protokolleri çerçevesinde çalışmalar yürütülmektedir. Bu çalışmalar kurum içi değerlendirme raporlarıyla değerlendirilmektedir.</w:t>
            </w:r>
          </w:p>
          <w:p w:rsidR="005B2CCB" w:rsidRDefault="005B2CCB"/>
        </w:tc>
      </w:tr>
      <w:tr w:rsidR="005B2CCB">
        <w:trPr>
          <w:trHeight w:val="5943"/>
        </w:trPr>
        <w:tc>
          <w:tcPr>
            <w:tcW w:w="2921" w:type="dxa"/>
            <w:vMerge/>
          </w:tcPr>
          <w:p w:rsidR="005B2CCB" w:rsidRDefault="005B2CCB">
            <w:pPr>
              <w:pBdr>
                <w:top w:val="nil"/>
                <w:left w:val="nil"/>
                <w:bottom w:val="nil"/>
                <w:right w:val="nil"/>
                <w:between w:val="nil"/>
              </w:pBdr>
              <w:spacing w:line="276" w:lineRule="auto"/>
            </w:pPr>
          </w:p>
        </w:tc>
        <w:tc>
          <w:tcPr>
            <w:tcW w:w="8067" w:type="dxa"/>
          </w:tcPr>
          <w:p w:rsidR="005B2CCB" w:rsidRDefault="000D4CD4">
            <w:r>
              <w:t>Kanıtlar:</w:t>
            </w:r>
          </w:p>
          <w:p w:rsidR="005B2CCB" w:rsidRDefault="000D4CD4">
            <w:pPr>
              <w:numPr>
                <w:ilvl w:val="0"/>
                <w:numId w:val="11"/>
              </w:numPr>
              <w:rPr>
                <w:sz w:val="16"/>
                <w:szCs w:val="16"/>
              </w:rPr>
            </w:pPr>
            <w:r>
              <w:rPr>
                <w:sz w:val="16"/>
                <w:szCs w:val="16"/>
              </w:rPr>
              <w:t>C.2.2.1. Ulusal ve uluslararası düzeyde ortak programlar ve ortak araştırma birimlerine yönelik tanımlı ve kurallı mekanizmalar:</w:t>
            </w:r>
            <w:r>
              <w:rPr>
                <w:b/>
                <w:sz w:val="16"/>
                <w:szCs w:val="16"/>
                <w:u w:val="single"/>
              </w:rPr>
              <w:t xml:space="preserve"> </w:t>
            </w:r>
            <w:hyperlink r:id="rId158">
              <w:r>
                <w:rPr>
                  <w:b/>
                  <w:color w:val="1155CC"/>
                  <w:sz w:val="16"/>
                  <w:szCs w:val="16"/>
                  <w:u w:val="single"/>
                </w:rPr>
                <w:t>C.2.2.1</w:t>
              </w:r>
            </w:hyperlink>
          </w:p>
          <w:p w:rsidR="005B2CCB" w:rsidRDefault="000D4CD4">
            <w:pPr>
              <w:numPr>
                <w:ilvl w:val="0"/>
                <w:numId w:val="11"/>
              </w:numPr>
              <w:rPr>
                <w:sz w:val="16"/>
                <w:szCs w:val="16"/>
              </w:rPr>
            </w:pPr>
            <w:r>
              <w:rPr>
                <w:sz w:val="16"/>
                <w:szCs w:val="16"/>
              </w:rPr>
              <w:t>C.2.2.2. Dahil olunan kamusal araştırma ağları ve araştırma birimleri:</w:t>
            </w:r>
            <w:r>
              <w:rPr>
                <w:rFonts w:ascii="Arial Narrow" w:eastAsia="Arial Narrow" w:hAnsi="Arial Narrow" w:cs="Arial Narrow"/>
                <w:b/>
                <w:color w:val="0066FF"/>
              </w:rPr>
              <w:t xml:space="preserve"> </w:t>
            </w:r>
            <w:hyperlink r:id="rId159">
              <w:r>
                <w:rPr>
                  <w:b/>
                  <w:color w:val="1155CC"/>
                  <w:sz w:val="16"/>
                  <w:szCs w:val="16"/>
                  <w:u w:val="single"/>
                </w:rPr>
                <w:t>C.2.2.2</w:t>
              </w:r>
            </w:hyperlink>
          </w:p>
          <w:p w:rsidR="005B2CCB" w:rsidRDefault="000D4CD4">
            <w:pPr>
              <w:numPr>
                <w:ilvl w:val="0"/>
                <w:numId w:val="11"/>
              </w:numPr>
              <w:rPr>
                <w:sz w:val="16"/>
                <w:szCs w:val="16"/>
              </w:rPr>
            </w:pPr>
            <w:r>
              <w:rPr>
                <w:sz w:val="16"/>
                <w:szCs w:val="16"/>
              </w:rPr>
              <w:t xml:space="preserve">C.2.2.3. Ortak programlar ve ortak araştırma faaliyetlerinin sistematik izlenmesi ve iyileştirilmesi: </w:t>
            </w:r>
            <w:hyperlink r:id="rId160">
              <w:r>
                <w:rPr>
                  <w:b/>
                  <w:color w:val="1155CC"/>
                  <w:sz w:val="16"/>
                  <w:szCs w:val="16"/>
                  <w:u w:val="single"/>
                </w:rPr>
                <w:t>C.2.2.3</w:t>
              </w:r>
            </w:hyperlink>
          </w:p>
        </w:tc>
      </w:tr>
    </w:tbl>
    <w:p w:rsidR="005B2CCB" w:rsidRDefault="005B2CCB"/>
    <w:p w:rsidR="005B2CCB" w:rsidRDefault="005B2CCB"/>
    <w:p w:rsidR="005B2CCB" w:rsidRDefault="005B2CCB"/>
    <w:p w:rsidR="005B2CCB" w:rsidRDefault="005B2CCB"/>
    <w:p w:rsidR="005B2CCB" w:rsidRDefault="005B2CCB"/>
    <w:p w:rsidR="005B2CCB" w:rsidRDefault="005B2CCB"/>
    <w:tbl>
      <w:tblPr>
        <w:tblStyle w:val="affc"/>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3"/>
        <w:gridCol w:w="8065"/>
      </w:tblGrid>
      <w:tr w:rsidR="005B2CCB">
        <w:tc>
          <w:tcPr>
            <w:tcW w:w="10988" w:type="dxa"/>
            <w:gridSpan w:val="2"/>
            <w:shd w:val="clear" w:color="auto" w:fill="FFEB9F"/>
          </w:tcPr>
          <w:p w:rsidR="005B2CCB" w:rsidRDefault="000D4CD4">
            <w:pPr>
              <w:tabs>
                <w:tab w:val="center" w:pos="2792"/>
              </w:tabs>
              <w:rPr>
                <w:b/>
              </w:rPr>
            </w:pPr>
            <w:r>
              <w:rPr>
                <w:b/>
              </w:rPr>
              <w:t>C.</w:t>
            </w:r>
            <w:r>
              <w:t xml:space="preserve"> </w:t>
            </w:r>
            <w:r>
              <w:rPr>
                <w:b/>
              </w:rPr>
              <w:t>ARAŞTIRMA VE GELİŞTİRME</w:t>
            </w:r>
          </w:p>
        </w:tc>
      </w:tr>
      <w:tr w:rsidR="005B2CCB">
        <w:tc>
          <w:tcPr>
            <w:tcW w:w="10988" w:type="dxa"/>
            <w:gridSpan w:val="2"/>
            <w:shd w:val="clear" w:color="auto" w:fill="FFEB9F"/>
          </w:tcPr>
          <w:p w:rsidR="005B2CCB" w:rsidRDefault="000D4CD4">
            <w:pPr>
              <w:jc w:val="both"/>
              <w:rPr>
                <w:b/>
              </w:rPr>
            </w:pPr>
            <w:r>
              <w:rPr>
                <w:b/>
              </w:rPr>
              <w:t>C.3. Araştırma Performansı</w:t>
            </w:r>
          </w:p>
          <w:p w:rsidR="005B2CCB" w:rsidRDefault="000D4CD4">
            <w:pPr>
              <w:jc w:val="both"/>
              <w:rPr>
                <w:sz w:val="16"/>
                <w:szCs w:val="16"/>
              </w:rPr>
            </w:pPr>
            <w:r>
              <w:rPr>
                <w:sz w:val="16"/>
                <w:szCs w:val="16"/>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tc>
      </w:tr>
      <w:tr w:rsidR="005B2CCB">
        <w:tc>
          <w:tcPr>
            <w:tcW w:w="10988" w:type="dxa"/>
            <w:gridSpan w:val="2"/>
          </w:tcPr>
          <w:p w:rsidR="005B2CCB" w:rsidRDefault="000D4CD4">
            <w:r>
              <w:rPr>
                <w:b/>
              </w:rPr>
              <w:t xml:space="preserve">AÇIKLAMALAR: </w:t>
            </w:r>
            <w:r>
              <w:rPr>
                <w:sz w:val="18"/>
                <w:szCs w:val="18"/>
              </w:rPr>
              <w:t>Araştırma Performansı  bölümünde “Araştırma Performansının İzlenmesi ve Değerlendirilmesi” ve“Öğretim Elemanı/Araştırmacı Performansının Değerlendirilmesi” başlıklarına dair veriler kanıtlarıyla sunulmaktadır</w:t>
            </w:r>
            <w:r>
              <w:t>.</w:t>
            </w:r>
          </w:p>
        </w:tc>
      </w:tr>
      <w:tr w:rsidR="005B2CCB">
        <w:tc>
          <w:tcPr>
            <w:tcW w:w="2923" w:type="dxa"/>
          </w:tcPr>
          <w:p w:rsidR="005B2CCB" w:rsidRDefault="005B2CCB"/>
        </w:tc>
        <w:tc>
          <w:tcPr>
            <w:tcW w:w="8065" w:type="dxa"/>
            <w:vAlign w:val="bottom"/>
          </w:tcPr>
          <w:p w:rsidR="005B2CCB" w:rsidRDefault="000D4CD4">
            <w:pPr>
              <w:rPr>
                <w:b/>
              </w:rPr>
            </w:pPr>
            <w:r>
              <w:rPr>
                <w:b/>
              </w:rPr>
              <w:t>Düzey: 3</w:t>
            </w:r>
          </w:p>
        </w:tc>
      </w:tr>
      <w:tr w:rsidR="005B2CCB">
        <w:trPr>
          <w:trHeight w:val="3344"/>
        </w:trPr>
        <w:tc>
          <w:tcPr>
            <w:tcW w:w="2923" w:type="dxa"/>
            <w:vMerge w:val="restart"/>
          </w:tcPr>
          <w:p w:rsidR="005B2CCB" w:rsidRDefault="000D4CD4">
            <w:pPr>
              <w:rPr>
                <w:b/>
              </w:rPr>
            </w:pPr>
            <w:r>
              <w:rPr>
                <w:b/>
              </w:rPr>
              <w:t>C.3.1. Araştırma performansının izlenmesi ve değerlendirilmesi</w:t>
            </w:r>
          </w:p>
          <w:p w:rsidR="005B2CCB" w:rsidRDefault="000D4CD4">
            <w:pPr>
              <w:jc w:val="both"/>
              <w:rPr>
                <w:sz w:val="16"/>
                <w:szCs w:val="16"/>
              </w:rPr>
            </w:pPr>
            <w:r>
              <w:rPr>
                <w:sz w:val="16"/>
                <w:szCs w:val="16"/>
              </w:rPr>
              <w:t xml:space="preserve">Kurum araştırma faaliyetleri yıllık bazda izlenir, değe:ersite dışı bilinirliği; uluslararası görünürlük, uzmanlık iddiası konularının analizi, hedeflerle uyumu sistematik olarak analiz edilir. Performans temelinde teşvik ve takdir mekanizmaları kullanılır. Rakiplerle rekabet, seçilmiş kurumlarla kıyaslama (benchmarking) takip edilir. Performans değerlendirmelerinin sistematik ve kalıcı olması sağlanmaktadır. </w:t>
            </w:r>
          </w:p>
          <w:p w:rsidR="005B2CCB" w:rsidRDefault="005B2CCB">
            <w:pPr>
              <w:jc w:val="both"/>
              <w:rPr>
                <w:sz w:val="16"/>
                <w:szCs w:val="16"/>
              </w:rPr>
            </w:pPr>
          </w:p>
          <w:p w:rsidR="005B2CCB" w:rsidRDefault="005B2CCB">
            <w:pPr>
              <w:jc w:val="both"/>
              <w:rPr>
                <w:sz w:val="16"/>
                <w:szCs w:val="16"/>
              </w:rPr>
            </w:pPr>
          </w:p>
        </w:tc>
        <w:tc>
          <w:tcPr>
            <w:tcW w:w="8065" w:type="dxa"/>
          </w:tcPr>
          <w:p w:rsidR="005B2CCB" w:rsidRDefault="000D4CD4">
            <w:pPr>
              <w:rPr>
                <w:sz w:val="16"/>
                <w:szCs w:val="16"/>
              </w:rPr>
            </w:pPr>
            <w:r>
              <w:rPr>
                <w:b/>
                <w:sz w:val="16"/>
                <w:szCs w:val="16"/>
                <w:u w:val="single"/>
              </w:rPr>
              <w:t xml:space="preserve">C.3.1.1. Araştırma faaliyetleri için tanımlı mekanizmaları (yıllık bazda izleme, hedeflere ulaşma, odak alanlarının üniversite içi/dışı bilinirliği, uluslararası görünürlüğüne dair usul ve esasları, iş akış şemaları ve görev sorumlulukları, takvim ve kılavuzlar): </w:t>
            </w:r>
            <w:r>
              <w:rPr>
                <w:sz w:val="16"/>
                <w:szCs w:val="16"/>
              </w:rPr>
              <w:t xml:space="preserve">Kahramanmaraş Sütçü İmam Üniversitesi Eğitim Fakültesi, araştırma faaliyetlerini stratejik planı çerçevesinde belirlenen akademik öncelikleri ile yerel, bölgesel ve ulusal kalkınma hedefleriyle uyumlu, değer üretebilen ve toplumsal faydaya dönüştürülebilen biçimde yönetmektedir. Bu faaliyetler için uygun fiziki altyapı ve mali kaynaklar oluşturulmakta ve bunların etkin şekilde kullanımını sağlamaktadır. Bilimsel araştırma ve sanatsal süreçlerin yönetiminin etkinliği ve başarısı izlenmektedir. Fakültemizde görev yapan akademisyenlerin, eğitim bilimleri ve alan eğitiminde nitelikli uluslararası ve ulusal araştırmalar yapmaları yönünde TÜBİTAK, BAP, AB veya diğer kuruluşlarca desteklenen projelere yönelik tanıtım faaliyetleriyle teşvik edilmeleri sağlanmaktadır.  </w:t>
            </w:r>
          </w:p>
          <w:p w:rsidR="005B2CCB" w:rsidRDefault="005B2CCB">
            <w:pPr>
              <w:rPr>
                <w:b/>
                <w:sz w:val="16"/>
                <w:szCs w:val="16"/>
                <w:u w:val="single"/>
              </w:rPr>
            </w:pPr>
          </w:p>
          <w:p w:rsidR="005B2CCB" w:rsidRDefault="000D4CD4">
            <w:pPr>
              <w:rPr>
                <w:b/>
                <w:color w:val="0066FF"/>
              </w:rPr>
            </w:pPr>
            <w:r>
              <w:rPr>
                <w:b/>
                <w:sz w:val="16"/>
                <w:szCs w:val="16"/>
                <w:u w:val="single"/>
              </w:rPr>
              <w:t>C.3.1.2. Araştırma hedeflerine ulaşılıp ulaşılmadığını izlemek üzere oluşturulan mekanizmalar (rakiplerle rekabet, seçilmiş kurumlarla kıyaslama-benchmarking takibi):</w:t>
            </w:r>
            <w:r>
              <w:rPr>
                <w:sz w:val="16"/>
                <w:szCs w:val="16"/>
              </w:rPr>
              <w:t xml:space="preserve"> Fakültemizde görev yapan akademisyenlerin, eğitim bilimleri ve alan eğitiminde nitelikli uluslararası ve ulusal araştırmalar yapmaları yönünde TÜBİTAK, BAP, AB veya diğer kuruluşlarca desteklenen projelere yönelik tanıtım faaliyetleriyle teşvik edilmeleri sağlanmaktadır. Bu konuda orta ve uzun vadede performans hedefleri Dekanlığımız tarafından izlenmektedir. Kurumdaki tüm birimlerde uygulamalar kurumsal tercihler yönünde gelişmektedir. Fakülte bünyesinde gerçekleşen, münferit ya da paydaş katılımlı her tür proje, araştırma, yayın vb. ilgili faaliyetler, KSÜ’ nün geliştirmiş olduğu bir sistem olan KSÜ Veri Sistemi’ ne işlenmekte; bu sistem üzerinden bölüm, birim ve üniversite düzeyinde performans izlenebilmektedir. </w:t>
            </w:r>
          </w:p>
          <w:p w:rsidR="005B2CCB" w:rsidRDefault="005B2CCB">
            <w:pPr>
              <w:rPr>
                <w:b/>
                <w:sz w:val="16"/>
                <w:szCs w:val="16"/>
                <w:u w:val="single"/>
              </w:rPr>
            </w:pPr>
          </w:p>
          <w:p w:rsidR="005B2CCB" w:rsidRDefault="000D4CD4">
            <w:pPr>
              <w:rPr>
                <w:sz w:val="16"/>
                <w:szCs w:val="16"/>
                <w:u w:val="single"/>
              </w:rPr>
            </w:pPr>
            <w:r>
              <w:rPr>
                <w:b/>
                <w:sz w:val="16"/>
                <w:szCs w:val="16"/>
                <w:u w:val="single"/>
              </w:rPr>
              <w:t xml:space="preserve">C.3.1.3.Performans temelinde teşvik ve takdir mekanizmaları (birime ait): </w:t>
            </w:r>
            <w:r>
              <w:rPr>
                <w:sz w:val="16"/>
                <w:szCs w:val="16"/>
              </w:rPr>
              <w:t>Kahramanmaraş Sütçü İmam Üniversitesi Eğitim Fakültesinde öğretim elemanlarının araştırma performanslarını izlemek ve değerlendirmek amacı ile KSÜ Veri Sistemi kullanılmakta ve öğretim elemanlarının araştırma performanslarını sisteme yüklemesiyle birlikte kurumun veri tabanı oluşturulmaktadır. Ayrıca, araştırma performansları YÖKSİS, Fakülte ve Bölüm Faaliyet Raporları ve Fakülte Akademik Personel internet sitesi gibi farklı yöntem ve araçlarla da yıl bazında izlenmekte, değerlendirilmekte, takdir, teşvik ve ödüllendirilmekte ve bu durum iç ve dış paydaşlarla paylaşılmaktadır. Böylece performans değerlendirmelerinin sistematik ve kalıcı olması sağlanmaktadır.</w:t>
            </w:r>
          </w:p>
        </w:tc>
      </w:tr>
      <w:tr w:rsidR="005B2CCB">
        <w:trPr>
          <w:trHeight w:val="5943"/>
        </w:trPr>
        <w:tc>
          <w:tcPr>
            <w:tcW w:w="2923" w:type="dxa"/>
            <w:vMerge/>
          </w:tcPr>
          <w:p w:rsidR="005B2CCB" w:rsidRDefault="005B2CCB">
            <w:pPr>
              <w:pBdr>
                <w:top w:val="nil"/>
                <w:left w:val="nil"/>
                <w:bottom w:val="nil"/>
                <w:right w:val="nil"/>
                <w:between w:val="nil"/>
              </w:pBdr>
              <w:spacing w:line="276" w:lineRule="auto"/>
            </w:pPr>
          </w:p>
        </w:tc>
        <w:tc>
          <w:tcPr>
            <w:tcW w:w="8065" w:type="dxa"/>
          </w:tcPr>
          <w:p w:rsidR="005B2CCB" w:rsidRDefault="000D4CD4">
            <w:r>
              <w:t>Kanıtlar:</w:t>
            </w:r>
          </w:p>
          <w:p w:rsidR="005B2CCB" w:rsidRDefault="000D4CD4">
            <w:pPr>
              <w:numPr>
                <w:ilvl w:val="0"/>
                <w:numId w:val="5"/>
              </w:numPr>
              <w:rPr>
                <w:sz w:val="16"/>
                <w:szCs w:val="16"/>
              </w:rPr>
            </w:pPr>
            <w:r>
              <w:rPr>
                <w:sz w:val="16"/>
                <w:szCs w:val="16"/>
              </w:rPr>
              <w:t>C.3.1.1. Araştırma faaliyetleri için tanımlı mekanizmaları (yıllık bazda izleme, hedeflere ulaşma, odak alanlarının üniversite içi/dışı bilinirliği, uluslararası görünürlüğüne dair usul ve esasları, iş akış şemaları ve görev sorumlulukları, takvim ve kılavuzlar):</w:t>
            </w:r>
            <w:r>
              <w:rPr>
                <w:b/>
                <w:sz w:val="16"/>
                <w:szCs w:val="16"/>
                <w:u w:val="single"/>
              </w:rPr>
              <w:t xml:space="preserve"> </w:t>
            </w:r>
            <w:hyperlink r:id="rId161">
              <w:r>
                <w:rPr>
                  <w:b/>
                  <w:color w:val="1155CC"/>
                  <w:sz w:val="16"/>
                  <w:szCs w:val="16"/>
                  <w:u w:val="single"/>
                </w:rPr>
                <w:t>C.3.1.1/1</w:t>
              </w:r>
            </w:hyperlink>
            <w:r>
              <w:rPr>
                <w:sz w:val="16"/>
                <w:szCs w:val="16"/>
              </w:rPr>
              <w:t>,</w:t>
            </w:r>
            <w:r>
              <w:rPr>
                <w:b/>
                <w:sz w:val="16"/>
                <w:szCs w:val="16"/>
              </w:rPr>
              <w:t xml:space="preserve"> </w:t>
            </w:r>
            <w:hyperlink r:id="rId162">
              <w:r>
                <w:rPr>
                  <w:b/>
                  <w:color w:val="1155CC"/>
                  <w:sz w:val="16"/>
                  <w:szCs w:val="16"/>
                  <w:u w:val="single"/>
                </w:rPr>
                <w:t>C.3.1.1/2</w:t>
              </w:r>
            </w:hyperlink>
          </w:p>
          <w:p w:rsidR="005B2CCB" w:rsidRDefault="000D4CD4">
            <w:pPr>
              <w:numPr>
                <w:ilvl w:val="0"/>
                <w:numId w:val="5"/>
              </w:numPr>
              <w:rPr>
                <w:sz w:val="16"/>
                <w:szCs w:val="16"/>
              </w:rPr>
            </w:pPr>
            <w:r>
              <w:rPr>
                <w:sz w:val="16"/>
                <w:szCs w:val="16"/>
              </w:rPr>
              <w:t xml:space="preserve">C.3.1.2. Araştırma hedeflerine ulaşılıp ulaşılmadığını izlemek üzere oluşturulan mekanizmalar (rakiplerle rekabet, seçilmiş kurumlarla kıyaslama-benchmarking takibi):  </w:t>
            </w:r>
            <w:hyperlink r:id="rId163">
              <w:r>
                <w:rPr>
                  <w:b/>
                  <w:color w:val="1155CC"/>
                  <w:sz w:val="16"/>
                  <w:szCs w:val="16"/>
                  <w:u w:val="single"/>
                </w:rPr>
                <w:t>C.3.1.2/1</w:t>
              </w:r>
            </w:hyperlink>
            <w:r>
              <w:rPr>
                <w:sz w:val="16"/>
                <w:szCs w:val="16"/>
              </w:rPr>
              <w:t xml:space="preserve">, </w:t>
            </w:r>
            <w:hyperlink r:id="rId164">
              <w:r>
                <w:rPr>
                  <w:b/>
                  <w:color w:val="1155CC"/>
                  <w:sz w:val="16"/>
                  <w:szCs w:val="16"/>
                  <w:u w:val="single"/>
                </w:rPr>
                <w:t>C.3.1.2/2</w:t>
              </w:r>
            </w:hyperlink>
          </w:p>
          <w:p w:rsidR="005B2CCB" w:rsidRDefault="000D4CD4">
            <w:pPr>
              <w:numPr>
                <w:ilvl w:val="0"/>
                <w:numId w:val="5"/>
              </w:numPr>
              <w:rPr>
                <w:sz w:val="16"/>
                <w:szCs w:val="16"/>
              </w:rPr>
            </w:pPr>
            <w:r>
              <w:rPr>
                <w:sz w:val="16"/>
                <w:szCs w:val="16"/>
              </w:rPr>
              <w:t xml:space="preserve">C.3.1.3.Performans temelinde teşvik ve takdir mekanizmaları (birime ait): </w:t>
            </w:r>
            <w:hyperlink r:id="rId165">
              <w:r>
                <w:rPr>
                  <w:b/>
                  <w:color w:val="1155CC"/>
                  <w:sz w:val="16"/>
                  <w:szCs w:val="16"/>
                  <w:u w:val="single"/>
                </w:rPr>
                <w:t>C.3.1.3/1</w:t>
              </w:r>
            </w:hyperlink>
            <w:r>
              <w:rPr>
                <w:sz w:val="16"/>
                <w:szCs w:val="16"/>
              </w:rPr>
              <w:t xml:space="preserve">, </w:t>
            </w:r>
            <w:hyperlink r:id="rId166">
              <w:r>
                <w:rPr>
                  <w:b/>
                  <w:color w:val="1155CC"/>
                  <w:sz w:val="16"/>
                  <w:szCs w:val="16"/>
                  <w:u w:val="single"/>
                </w:rPr>
                <w:t>C.3.1.3/2</w:t>
              </w:r>
            </w:hyperlink>
            <w:r>
              <w:rPr>
                <w:b/>
                <w:sz w:val="16"/>
                <w:szCs w:val="16"/>
              </w:rPr>
              <w:t xml:space="preserve">, </w:t>
            </w:r>
            <w:hyperlink r:id="rId167">
              <w:r>
                <w:rPr>
                  <w:b/>
                  <w:color w:val="1155CC"/>
                  <w:sz w:val="16"/>
                  <w:szCs w:val="16"/>
                  <w:u w:val="single"/>
                </w:rPr>
                <w:t>C.3.1.3/3</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d"/>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7"/>
        <w:gridCol w:w="8061"/>
      </w:tblGrid>
      <w:tr w:rsidR="005B2CCB">
        <w:tc>
          <w:tcPr>
            <w:tcW w:w="10988" w:type="dxa"/>
            <w:gridSpan w:val="2"/>
            <w:shd w:val="clear" w:color="auto" w:fill="FFEB9F"/>
          </w:tcPr>
          <w:p w:rsidR="005B2CCB" w:rsidRDefault="000D4CD4">
            <w:pPr>
              <w:tabs>
                <w:tab w:val="center" w:pos="2792"/>
              </w:tabs>
              <w:rPr>
                <w:b/>
              </w:rPr>
            </w:pPr>
            <w:r>
              <w:rPr>
                <w:b/>
              </w:rPr>
              <w:t>C.</w:t>
            </w:r>
            <w:r>
              <w:t xml:space="preserve"> </w:t>
            </w:r>
            <w:r>
              <w:rPr>
                <w:b/>
              </w:rPr>
              <w:t>ARAŞTIRMA VE GELİŞTİRME</w:t>
            </w:r>
          </w:p>
        </w:tc>
      </w:tr>
      <w:tr w:rsidR="005B2CCB">
        <w:tc>
          <w:tcPr>
            <w:tcW w:w="10988" w:type="dxa"/>
            <w:gridSpan w:val="2"/>
            <w:shd w:val="clear" w:color="auto" w:fill="FFEB9F"/>
          </w:tcPr>
          <w:p w:rsidR="005B2CCB" w:rsidRDefault="000D4CD4">
            <w:pPr>
              <w:jc w:val="both"/>
              <w:rPr>
                <w:b/>
              </w:rPr>
            </w:pPr>
            <w:r>
              <w:rPr>
                <w:b/>
              </w:rPr>
              <w:t>C.3. Araştırma Performansı</w:t>
            </w:r>
          </w:p>
          <w:p w:rsidR="005B2CCB" w:rsidRDefault="005B2CCB">
            <w:pPr>
              <w:jc w:val="both"/>
              <w:rPr>
                <w:sz w:val="16"/>
                <w:szCs w:val="16"/>
              </w:rPr>
            </w:pPr>
          </w:p>
        </w:tc>
      </w:tr>
      <w:tr w:rsidR="005B2CCB">
        <w:tc>
          <w:tcPr>
            <w:tcW w:w="2927" w:type="dxa"/>
          </w:tcPr>
          <w:p w:rsidR="005B2CCB" w:rsidRDefault="005B2CCB"/>
        </w:tc>
        <w:tc>
          <w:tcPr>
            <w:tcW w:w="8061" w:type="dxa"/>
            <w:vAlign w:val="bottom"/>
          </w:tcPr>
          <w:p w:rsidR="005B2CCB" w:rsidRDefault="000D4CD4">
            <w:pPr>
              <w:rPr>
                <w:b/>
              </w:rPr>
            </w:pPr>
            <w:r>
              <w:rPr>
                <w:b/>
              </w:rPr>
              <w:t>Düzey: 3</w:t>
            </w:r>
          </w:p>
        </w:tc>
      </w:tr>
      <w:tr w:rsidR="005B2CCB">
        <w:trPr>
          <w:trHeight w:val="7029"/>
        </w:trPr>
        <w:tc>
          <w:tcPr>
            <w:tcW w:w="2927" w:type="dxa"/>
            <w:vMerge w:val="restart"/>
          </w:tcPr>
          <w:p w:rsidR="005B2CCB" w:rsidRDefault="000D4CD4">
            <w:pPr>
              <w:jc w:val="both"/>
              <w:rPr>
                <w:b/>
              </w:rPr>
            </w:pPr>
            <w:r>
              <w:rPr>
                <w:b/>
              </w:rPr>
              <w:t>C.3.2. Öğretim elemanı/araştırmacı performansının değerlendirilmesi</w:t>
            </w:r>
          </w:p>
          <w:p w:rsidR="005B2CCB" w:rsidRDefault="000D4CD4">
            <w:pPr>
              <w:jc w:val="both"/>
              <w:rPr>
                <w:sz w:val="16"/>
                <w:szCs w:val="16"/>
              </w:rPr>
            </w:pPr>
            <w:r>
              <w:rPr>
                <w:sz w:val="16"/>
                <w:szCs w:val="16"/>
              </w:rPr>
              <w:t>Öğretim elemanlarının araştırma performansını paylaşması beklenir; bunu düzenleyen tanımlı süreçler vardır ve bunlar ilgili paydaşlarca bilinir. Araştırma performansı yıl bazında izlenir, değerlendirilir ve kurumsal politikalar doğrultusunda kullanılır. Çıktılar, grubun ortalama değerleri ve saçılım şeffaf olarak paylaşılır. Performans değerlendirmelerinin sistematik ve kalıcı olması sağlanmıştır.</w:t>
            </w:r>
          </w:p>
          <w:p w:rsidR="005B2CCB" w:rsidRDefault="005B2CCB">
            <w:pPr>
              <w:jc w:val="both"/>
              <w:rPr>
                <w:sz w:val="16"/>
                <w:szCs w:val="16"/>
              </w:rPr>
            </w:pPr>
          </w:p>
          <w:p w:rsidR="005B2CCB" w:rsidRDefault="005B2CCB">
            <w:pPr>
              <w:jc w:val="both"/>
              <w:rPr>
                <w:sz w:val="16"/>
                <w:szCs w:val="16"/>
              </w:rPr>
            </w:pPr>
          </w:p>
        </w:tc>
        <w:tc>
          <w:tcPr>
            <w:tcW w:w="8061" w:type="dxa"/>
          </w:tcPr>
          <w:p w:rsidR="005B2CCB" w:rsidRDefault="000D4CD4">
            <w:pPr>
              <w:rPr>
                <w:sz w:val="16"/>
                <w:szCs w:val="16"/>
              </w:rPr>
            </w:pPr>
            <w:r>
              <w:rPr>
                <w:b/>
                <w:sz w:val="16"/>
                <w:szCs w:val="16"/>
                <w:u w:val="single"/>
              </w:rPr>
              <w:t xml:space="preserve">C.3.2.1. Öğretim elemanlarının araştırma yetkinliğinin geliştirilmesine yönelik planlama, kurallar ve komisyonlar: </w:t>
            </w:r>
            <w:r>
              <w:rPr>
                <w:sz w:val="16"/>
                <w:szCs w:val="16"/>
              </w:rPr>
              <w:t>Akademik personelin eğitimi ve birimlere göre dağılımı yıllık olarak izlenmekte, öğretim elemanlarının araştırma performansının izlenmesine ve değerlendirmesine yönelik uygulamalar bulunmakta ve yıllık olarak “Birim Faaliyet Raporu” hazırlanmakta ve Aralık ayı sonunda birim internet sayfasında iç ve dış paydaşlarla paylaşılmaktadır.</w:t>
            </w:r>
          </w:p>
          <w:p w:rsidR="005B2CCB" w:rsidRDefault="005B2CCB">
            <w:pPr>
              <w:rPr>
                <w:b/>
                <w:sz w:val="16"/>
                <w:szCs w:val="16"/>
                <w:u w:val="single"/>
              </w:rPr>
            </w:pPr>
          </w:p>
          <w:p w:rsidR="005B2CCB" w:rsidRDefault="000D4CD4">
            <w:pPr>
              <w:rPr>
                <w:sz w:val="16"/>
                <w:szCs w:val="16"/>
              </w:rPr>
            </w:pPr>
            <w:r>
              <w:rPr>
                <w:b/>
                <w:sz w:val="16"/>
                <w:szCs w:val="16"/>
                <w:u w:val="single"/>
              </w:rPr>
              <w:t xml:space="preserve">C.3.2.2. Öğretim elemanlarının araştırma yetkinliğinin izlenmesi ve iyileştirilmesi: </w:t>
            </w:r>
            <w:r>
              <w:rPr>
                <w:sz w:val="16"/>
                <w:szCs w:val="16"/>
              </w:rPr>
              <w:t>Kurumumuzda KSÜ Veri Sistemi’ ne akademik personel ve araştırmacılar tarafından veri girişi yapılmakta ve kurum tarafından izlenmektedir. Öğretim Üyeliğine Atama, Yükseltme Ölçütleri ve Uygulama Esaslarında belirtilen “Doktor öğretim üyelerinin yeniden atanmalarında bu yönergede belirtilen ilk atamadaki yayın şartlarını ve alanıyla ilgili bilimsel yayın, etkinlik ve faaliyetlerden alınması gereken puan şartlarını bir kez daha sağlanmış olmalıdır.” hükmü ile doktor öğretim üyelerinin araştırma yetkinliğinin sürdürülmesi sağlanmaktadır.</w:t>
            </w:r>
          </w:p>
          <w:p w:rsidR="005B2CCB" w:rsidRDefault="005B2CCB">
            <w:pPr>
              <w:rPr>
                <w:sz w:val="16"/>
                <w:szCs w:val="16"/>
              </w:rPr>
            </w:pPr>
          </w:p>
          <w:p w:rsidR="005B2CCB" w:rsidRDefault="005B2CCB">
            <w:pPr>
              <w:rPr>
                <w:sz w:val="16"/>
                <w:szCs w:val="16"/>
              </w:rPr>
            </w:pPr>
          </w:p>
          <w:p w:rsidR="005B2CCB" w:rsidRDefault="005B2CCB">
            <w:pPr>
              <w:rPr>
                <w:sz w:val="16"/>
                <w:szCs w:val="16"/>
              </w:rPr>
            </w:pPr>
          </w:p>
        </w:tc>
      </w:tr>
      <w:tr w:rsidR="005B2CCB">
        <w:trPr>
          <w:trHeight w:val="5943"/>
        </w:trPr>
        <w:tc>
          <w:tcPr>
            <w:tcW w:w="2927" w:type="dxa"/>
            <w:vMerge/>
          </w:tcPr>
          <w:p w:rsidR="005B2CCB" w:rsidRDefault="005B2CCB">
            <w:pPr>
              <w:pBdr>
                <w:top w:val="nil"/>
                <w:left w:val="nil"/>
                <w:bottom w:val="nil"/>
                <w:right w:val="nil"/>
                <w:between w:val="nil"/>
              </w:pBdr>
              <w:spacing w:line="276" w:lineRule="auto"/>
            </w:pPr>
          </w:p>
        </w:tc>
        <w:tc>
          <w:tcPr>
            <w:tcW w:w="8061" w:type="dxa"/>
          </w:tcPr>
          <w:p w:rsidR="005B2CCB" w:rsidRDefault="000D4CD4">
            <w:r>
              <w:t>Kanıtlar:</w:t>
            </w:r>
          </w:p>
          <w:p w:rsidR="005B2CCB" w:rsidRDefault="000D4CD4">
            <w:pPr>
              <w:numPr>
                <w:ilvl w:val="0"/>
                <w:numId w:val="27"/>
              </w:numPr>
              <w:rPr>
                <w:sz w:val="16"/>
                <w:szCs w:val="16"/>
              </w:rPr>
            </w:pPr>
            <w:r>
              <w:rPr>
                <w:sz w:val="16"/>
                <w:szCs w:val="16"/>
              </w:rPr>
              <w:t xml:space="preserve">C.3.2.1. Öğretim elemanlarının araştırma yetkinliğinin geliştirilmesine yönelik planlama, kurallar ve komisyonlar: </w:t>
            </w:r>
            <w:hyperlink r:id="rId168">
              <w:r>
                <w:rPr>
                  <w:b/>
                  <w:color w:val="1155CC"/>
                  <w:sz w:val="16"/>
                  <w:szCs w:val="16"/>
                  <w:u w:val="single"/>
                </w:rPr>
                <w:t>C.3.2.1/1</w:t>
              </w:r>
            </w:hyperlink>
            <w:r>
              <w:rPr>
                <w:sz w:val="16"/>
                <w:szCs w:val="16"/>
              </w:rPr>
              <w:t xml:space="preserve">, </w:t>
            </w:r>
            <w:hyperlink r:id="rId169">
              <w:r>
                <w:rPr>
                  <w:b/>
                  <w:color w:val="1155CC"/>
                  <w:sz w:val="16"/>
                  <w:szCs w:val="16"/>
                  <w:u w:val="single"/>
                </w:rPr>
                <w:t>C.3.2.1/2</w:t>
              </w:r>
            </w:hyperlink>
          </w:p>
          <w:p w:rsidR="005B2CCB" w:rsidRDefault="000D4CD4">
            <w:pPr>
              <w:numPr>
                <w:ilvl w:val="0"/>
                <w:numId w:val="27"/>
              </w:numPr>
              <w:rPr>
                <w:sz w:val="16"/>
                <w:szCs w:val="16"/>
              </w:rPr>
            </w:pPr>
            <w:r>
              <w:rPr>
                <w:sz w:val="16"/>
                <w:szCs w:val="16"/>
              </w:rPr>
              <w:t xml:space="preserve">C.3.2.2. Öğretim elemanlarının araştırma yetkinliğinin izlenmesi ve iyileştirilmesi: </w:t>
            </w:r>
            <w:hyperlink r:id="rId170">
              <w:r>
                <w:rPr>
                  <w:b/>
                  <w:color w:val="1155CC"/>
                  <w:sz w:val="16"/>
                  <w:szCs w:val="16"/>
                  <w:u w:val="single"/>
                </w:rPr>
                <w:t>C.3.2.2/1</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e"/>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8067"/>
      </w:tblGrid>
      <w:tr w:rsidR="005B2CCB">
        <w:tc>
          <w:tcPr>
            <w:tcW w:w="10988" w:type="dxa"/>
            <w:gridSpan w:val="2"/>
            <w:shd w:val="clear" w:color="auto" w:fill="FBE7D9"/>
          </w:tcPr>
          <w:p w:rsidR="005B2CCB" w:rsidRDefault="000D4CD4">
            <w:pPr>
              <w:rPr>
                <w:b/>
              </w:rPr>
            </w:pPr>
            <w:r>
              <w:rPr>
                <w:b/>
              </w:rPr>
              <w:t>D. TOPLUMSAL KATKI</w:t>
            </w:r>
          </w:p>
        </w:tc>
      </w:tr>
      <w:tr w:rsidR="005B2CCB">
        <w:tc>
          <w:tcPr>
            <w:tcW w:w="10988" w:type="dxa"/>
            <w:gridSpan w:val="2"/>
            <w:shd w:val="clear" w:color="auto" w:fill="FBE7D9"/>
          </w:tcPr>
          <w:p w:rsidR="005B2CCB" w:rsidRDefault="000D4CD4">
            <w:pPr>
              <w:rPr>
                <w:b/>
              </w:rPr>
            </w:pPr>
            <w:bookmarkStart w:id="2" w:name="_heading=h.30j0zll" w:colFirst="0" w:colLast="0"/>
            <w:bookmarkEnd w:id="2"/>
            <w:r>
              <w:rPr>
                <w:b/>
              </w:rPr>
              <w:t>D.1.  Toplumsal Katkı Süreçlerinin Yönetimi ve Toplumsal Katkı Kaynakları</w:t>
            </w:r>
          </w:p>
          <w:p w:rsidR="005B2CCB" w:rsidRDefault="000D4CD4">
            <w:pPr>
              <w:rPr>
                <w:sz w:val="16"/>
                <w:szCs w:val="16"/>
              </w:rPr>
            </w:pPr>
            <w:r>
              <w:rPr>
                <w:sz w:val="16"/>
                <w:szCs w:val="16"/>
              </w:rPr>
              <w:t>Kurum, toplumsal katkı faaliyetlerini stratejik amaçları ve hedefleri doğrultusunda yönetmelidir. Bu faaliyetler için uygun fiziki altyapı ve mali kaynaklar oluşturmalı ve bunların etkin şekilde kullanımını sağlamalıdır.</w:t>
            </w:r>
          </w:p>
        </w:tc>
      </w:tr>
      <w:tr w:rsidR="005B2CCB">
        <w:tc>
          <w:tcPr>
            <w:tcW w:w="10988" w:type="dxa"/>
            <w:gridSpan w:val="2"/>
          </w:tcPr>
          <w:p w:rsidR="005B2CCB" w:rsidRDefault="000D4CD4">
            <w:pPr>
              <w:rPr>
                <w:sz w:val="16"/>
                <w:szCs w:val="16"/>
              </w:rPr>
            </w:pPr>
            <w:r>
              <w:rPr>
                <w:b/>
              </w:rPr>
              <w:t xml:space="preserve">AÇIKLAMALAR: </w:t>
            </w:r>
            <w:r>
              <w:t>T</w:t>
            </w:r>
            <w:r>
              <w:rPr>
                <w:sz w:val="16"/>
                <w:szCs w:val="16"/>
              </w:rPr>
              <w:t>oplumsal Katkı Süreçlerinin Yönetimi ve Toplumsal Katkı Kaynakları bölümünde “Toplumsal Katkı Süreçlerinin Yönetimi” ve “Kaynaklar” başlıklarına dair veriler kanıtlarıyla sunulmaktadır.</w:t>
            </w:r>
          </w:p>
          <w:p w:rsidR="005B2CCB" w:rsidRDefault="005B2CCB"/>
        </w:tc>
      </w:tr>
      <w:tr w:rsidR="005B2CCB">
        <w:tc>
          <w:tcPr>
            <w:tcW w:w="2921" w:type="dxa"/>
          </w:tcPr>
          <w:p w:rsidR="005B2CCB" w:rsidRDefault="005B2CCB"/>
        </w:tc>
        <w:tc>
          <w:tcPr>
            <w:tcW w:w="8067" w:type="dxa"/>
            <w:vAlign w:val="bottom"/>
          </w:tcPr>
          <w:p w:rsidR="005B2CCB" w:rsidRDefault="000D4CD4">
            <w:pPr>
              <w:rPr>
                <w:b/>
              </w:rPr>
            </w:pPr>
            <w:r>
              <w:rPr>
                <w:b/>
              </w:rPr>
              <w:t>Düzey: 4</w:t>
            </w:r>
          </w:p>
        </w:tc>
      </w:tr>
      <w:tr w:rsidR="005B2CCB">
        <w:trPr>
          <w:trHeight w:val="3330"/>
        </w:trPr>
        <w:tc>
          <w:tcPr>
            <w:tcW w:w="2921" w:type="dxa"/>
            <w:vMerge w:val="restart"/>
          </w:tcPr>
          <w:p w:rsidR="005B2CCB" w:rsidRDefault="000D4CD4">
            <w:pPr>
              <w:rPr>
                <w:b/>
              </w:rPr>
            </w:pPr>
            <w:r>
              <w:rPr>
                <w:b/>
              </w:rPr>
              <w:t>D.1.1. Toplumsal katkı süreçlerinin yönetimi</w:t>
            </w:r>
          </w:p>
          <w:p w:rsidR="005B2CCB" w:rsidRDefault="000D4CD4">
            <w:pPr>
              <w:jc w:val="both"/>
              <w:rPr>
                <w:sz w:val="16"/>
                <w:szCs w:val="16"/>
              </w:rPr>
            </w:pPr>
            <w:r>
              <w:rPr>
                <w:sz w:val="16"/>
                <w:szCs w:val="16"/>
              </w:rPr>
              <w:t>Kurumun toplumsal katkı politikası kurumun toplumsal katkı süreçlerinin yönetimi ve organizasyonel yapısı kurumsallaşmıştır. Toplumsal katkı süreçlerinin yönetim ve organizasyonel yapısı kurumun toplumsal katkı politikası ile uyumludur, görev tanımları belirlenmiştir. Yapının işlerliği izlenmekte ve bağlı iyileştirmeler gerçekleştirilmektedir.</w:t>
            </w:r>
          </w:p>
          <w:p w:rsidR="005B2CCB" w:rsidRDefault="005B2CCB">
            <w:pPr>
              <w:jc w:val="both"/>
              <w:rPr>
                <w:sz w:val="16"/>
                <w:szCs w:val="16"/>
              </w:rPr>
            </w:pPr>
          </w:p>
          <w:p w:rsidR="005B2CCB" w:rsidRDefault="005B2CCB">
            <w:pPr>
              <w:jc w:val="both"/>
              <w:rPr>
                <w:sz w:val="16"/>
                <w:szCs w:val="16"/>
              </w:rPr>
            </w:pPr>
          </w:p>
        </w:tc>
        <w:tc>
          <w:tcPr>
            <w:tcW w:w="8067" w:type="dxa"/>
          </w:tcPr>
          <w:p w:rsidR="005B2CCB" w:rsidRDefault="000D4CD4">
            <w:pPr>
              <w:widowControl/>
              <w:rPr>
                <w:sz w:val="16"/>
                <w:szCs w:val="16"/>
              </w:rPr>
            </w:pPr>
            <w:r>
              <w:rPr>
                <w:b/>
                <w:sz w:val="16"/>
                <w:szCs w:val="16"/>
                <w:u w:val="single"/>
              </w:rPr>
              <w:t>D.1.1.1 Toplumsal katkı politikasının bulunması ve faaliyetlerin politika ile uyumlu yürütülmesi:</w:t>
            </w:r>
            <w:r>
              <w:rPr>
                <w:sz w:val="16"/>
                <w:szCs w:val="16"/>
              </w:rPr>
              <w:t xml:space="preserve"> Dekanlığımızca tarafından belirlenen Fakültemiz Burs Komisyonu tarafından fakültemiz akademik personelinin destekleriyle ihtiyaç sahibi öğrencilerimize aylık burs imkânı sağlanmıştır. Bunun dışında Fakültemiz lisans programlarında tanımlı GK Topluma Hizmet Uygulamaları dersi kapsamında çeşitli etkinlikler yürütülmektedir. </w:t>
            </w:r>
          </w:p>
          <w:p w:rsidR="005B2CCB" w:rsidRDefault="005B2CCB">
            <w:pPr>
              <w:widowControl/>
              <w:rPr>
                <w:sz w:val="16"/>
                <w:szCs w:val="16"/>
              </w:rPr>
            </w:pPr>
          </w:p>
          <w:p w:rsidR="005B2CCB" w:rsidRDefault="000D4CD4">
            <w:pPr>
              <w:widowControl/>
              <w:rPr>
                <w:sz w:val="16"/>
                <w:szCs w:val="16"/>
              </w:rPr>
            </w:pPr>
            <w:r>
              <w:rPr>
                <w:b/>
                <w:sz w:val="16"/>
                <w:szCs w:val="16"/>
                <w:u w:val="single"/>
              </w:rPr>
              <w:t>D.1.1.2 Toplumsal katkı süreçlerinin hedefleri, yönetimi, organizasyon yapısı, modeli, görev tanımları:</w:t>
            </w:r>
            <w:r>
              <w:rPr>
                <w:sz w:val="16"/>
                <w:szCs w:val="16"/>
              </w:rPr>
              <w:t xml:space="preserve"> Fakültemiz dekanlığı tarafından öğrencilerimizin eğitim aldığı alanla ilgili farkındalığı arttırmak adına “Kariyer Kapısı”, sadece eğitim aldığı akademik alanda değil diğer alanlarda da bilimsel, sosyal ve kültürel anlamda öğrencilerini geliştirmek adına “Bilimsel, Kültürel ve Sosyal Etkinlikler Komisyonu”, dezavantajlı öğrencilerin hayata adapte edilmesi açısından “Engelli Öğrenciler Birim Temsilcisi”, ihtiyaç sahibi öğrencilerin desteklenmesi için “Burs Komisyonu” gibi komisyonlar oluşturularak bu komisyonlara başkan ve üye atamaları yapılmıştır. Söz konusu komisyonlar, verimliliklerininin arttırılması amacına istinaden ihtiyaç halinde güncellenmektedir.</w:t>
            </w:r>
          </w:p>
          <w:p w:rsidR="005B2CCB" w:rsidRDefault="005B2CCB">
            <w:pPr>
              <w:widowControl/>
              <w:rPr>
                <w:sz w:val="16"/>
                <w:szCs w:val="16"/>
              </w:rPr>
            </w:pPr>
          </w:p>
          <w:p w:rsidR="005B2CCB" w:rsidRDefault="000D4CD4">
            <w:pPr>
              <w:widowControl/>
              <w:rPr>
                <w:sz w:val="16"/>
                <w:szCs w:val="16"/>
              </w:rPr>
            </w:pPr>
            <w:r>
              <w:rPr>
                <w:b/>
                <w:sz w:val="16"/>
                <w:szCs w:val="16"/>
                <w:u w:val="single"/>
              </w:rPr>
              <w:t>D.1.1.3 Toplumsal katkı için öncelikli alanların belirlenmesi:</w:t>
            </w:r>
            <w:r>
              <w:rPr>
                <w:sz w:val="16"/>
                <w:szCs w:val="16"/>
              </w:rPr>
              <w:t xml:space="preserve"> Fakültemiz Dekanlığı tarafından depremde kriz yönetimi başlıklı hizmet içi eğitimde olası bir deprem durumunda öncelikle yapılması gerekenlerin planlanması ve öğrencilere aktarılmasına ilişkin bir hizmet içi eğitim programı düzenlenmiştir. </w:t>
            </w:r>
          </w:p>
          <w:p w:rsidR="005B2CCB" w:rsidRDefault="000D4CD4">
            <w:pPr>
              <w:widowControl/>
              <w:spacing w:after="160" w:line="259" w:lineRule="auto"/>
              <w:jc w:val="both"/>
              <w:rPr>
                <w:sz w:val="16"/>
                <w:szCs w:val="16"/>
              </w:rPr>
            </w:pPr>
            <w:r>
              <w:rPr>
                <w:sz w:val="16"/>
                <w:szCs w:val="16"/>
              </w:rPr>
              <w:t xml:space="preserve">Fakültemiz Dekanı Prof. Dr. Mustafa YAZICI’nın eş güdümünde, Göksun Meslek Yüksekokulu’nda görevli Öğr. Gör. Dr. Mehmet DENİZDURDURAN, Üniversitemiz Sivil Savunma Uzmanı Sn. Mustafa DEMİR ve AFAD İl Koordinatörlüğünde görevli Sn. Nuri YURTTAŞ tarafından 16 Aralık 2024 tarihinde Fakültemiz akademik ve idari personeline yönelik eğitim verilmiştir. Program bitiminde Fakülte Dekanımız Prof. Dr. Mustafa YAZICI tarafından eğitmenlere teşekkür belgesi takdim edilmiştir. </w:t>
            </w:r>
          </w:p>
        </w:tc>
      </w:tr>
      <w:tr w:rsidR="005B2CCB">
        <w:trPr>
          <w:trHeight w:val="5943"/>
        </w:trPr>
        <w:tc>
          <w:tcPr>
            <w:tcW w:w="2921" w:type="dxa"/>
            <w:vMerge/>
          </w:tcPr>
          <w:p w:rsidR="005B2CCB" w:rsidRDefault="005B2CCB">
            <w:pPr>
              <w:pBdr>
                <w:top w:val="nil"/>
                <w:left w:val="nil"/>
                <w:bottom w:val="nil"/>
                <w:right w:val="nil"/>
                <w:between w:val="nil"/>
              </w:pBdr>
              <w:spacing w:line="276" w:lineRule="auto"/>
            </w:pPr>
          </w:p>
        </w:tc>
        <w:tc>
          <w:tcPr>
            <w:tcW w:w="8067" w:type="dxa"/>
          </w:tcPr>
          <w:p w:rsidR="005B2CCB" w:rsidRDefault="000D4CD4">
            <w:r>
              <w:t>Kanıtlar:</w:t>
            </w:r>
          </w:p>
          <w:p w:rsidR="005B2CCB" w:rsidRDefault="000D4CD4">
            <w:pPr>
              <w:widowControl/>
              <w:numPr>
                <w:ilvl w:val="0"/>
                <w:numId w:val="29"/>
              </w:numPr>
              <w:rPr>
                <w:sz w:val="16"/>
                <w:szCs w:val="16"/>
              </w:rPr>
            </w:pPr>
            <w:r>
              <w:rPr>
                <w:sz w:val="16"/>
                <w:szCs w:val="16"/>
              </w:rPr>
              <w:t>D.1.1.1 Toplumsal katkı politikasının bulunması ve faaliyetlerin politika ile uyumlu yürütülmesi: (</w:t>
            </w:r>
            <w:hyperlink r:id="rId171">
              <w:r>
                <w:rPr>
                  <w:b/>
                  <w:color w:val="1155CC"/>
                  <w:sz w:val="16"/>
                  <w:szCs w:val="16"/>
                  <w:u w:val="single"/>
                </w:rPr>
                <w:t>D.1.1.1</w:t>
              </w:r>
            </w:hyperlink>
            <w:r>
              <w:rPr>
                <w:sz w:val="16"/>
                <w:szCs w:val="16"/>
              </w:rPr>
              <w:t xml:space="preserve">, </w:t>
            </w:r>
            <w:hyperlink r:id="rId172">
              <w:r>
                <w:rPr>
                  <w:b/>
                  <w:color w:val="1155CC"/>
                  <w:sz w:val="16"/>
                  <w:szCs w:val="16"/>
                  <w:u w:val="single"/>
                </w:rPr>
                <w:t>D.1.1.2</w:t>
              </w:r>
            </w:hyperlink>
            <w:r>
              <w:rPr>
                <w:sz w:val="16"/>
                <w:szCs w:val="16"/>
              </w:rPr>
              <w:t xml:space="preserve">) </w:t>
            </w:r>
          </w:p>
          <w:p w:rsidR="005B2CCB" w:rsidRDefault="000D4CD4">
            <w:pPr>
              <w:widowControl/>
              <w:numPr>
                <w:ilvl w:val="0"/>
                <w:numId w:val="29"/>
              </w:numPr>
              <w:rPr>
                <w:sz w:val="16"/>
                <w:szCs w:val="16"/>
              </w:rPr>
            </w:pPr>
            <w:r>
              <w:rPr>
                <w:sz w:val="16"/>
                <w:szCs w:val="16"/>
              </w:rPr>
              <w:t>D.1.1.2 Toplumsal katkı süreçlerinin hedefleri, yönetimi, organizasyon yapısı, modeli, görev tanımları: (</w:t>
            </w:r>
            <w:hyperlink r:id="rId173">
              <w:r>
                <w:rPr>
                  <w:b/>
                  <w:color w:val="1155CC"/>
                  <w:sz w:val="16"/>
                  <w:szCs w:val="16"/>
                  <w:u w:val="single"/>
                </w:rPr>
                <w:t>D.1.1.3</w:t>
              </w:r>
            </w:hyperlink>
            <w:r>
              <w:rPr>
                <w:sz w:val="16"/>
                <w:szCs w:val="16"/>
              </w:rPr>
              <w:t>)</w:t>
            </w:r>
          </w:p>
          <w:p w:rsidR="005B2CCB" w:rsidRDefault="000D4CD4">
            <w:pPr>
              <w:widowControl/>
              <w:numPr>
                <w:ilvl w:val="0"/>
                <w:numId w:val="29"/>
              </w:numPr>
              <w:rPr>
                <w:sz w:val="16"/>
                <w:szCs w:val="16"/>
              </w:rPr>
            </w:pPr>
            <w:r>
              <w:rPr>
                <w:sz w:val="16"/>
                <w:szCs w:val="16"/>
              </w:rPr>
              <w:t>D.1.1.3 Toplumsal katkı için öncelikli alanların belirlenmesi: (</w:t>
            </w:r>
            <w:hyperlink r:id="rId174">
              <w:r>
                <w:rPr>
                  <w:b/>
                  <w:color w:val="1155CC"/>
                  <w:sz w:val="16"/>
                  <w:szCs w:val="16"/>
                  <w:u w:val="single"/>
                </w:rPr>
                <w:t>D.1.1.4</w:t>
              </w:r>
            </w:hyperlink>
            <w:r>
              <w:rPr>
                <w:sz w:val="16"/>
                <w:szCs w:val="16"/>
              </w:rPr>
              <w:t>)</w:t>
            </w:r>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f"/>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8067"/>
      </w:tblGrid>
      <w:tr w:rsidR="005B2CCB">
        <w:tc>
          <w:tcPr>
            <w:tcW w:w="10988" w:type="dxa"/>
            <w:gridSpan w:val="2"/>
            <w:shd w:val="clear" w:color="auto" w:fill="FBE7D9"/>
          </w:tcPr>
          <w:p w:rsidR="005B2CCB" w:rsidRDefault="000D4CD4">
            <w:pPr>
              <w:rPr>
                <w:b/>
              </w:rPr>
            </w:pPr>
            <w:r>
              <w:rPr>
                <w:b/>
              </w:rPr>
              <w:t>D. TOPLUMSAL KATKI</w:t>
            </w:r>
          </w:p>
        </w:tc>
      </w:tr>
      <w:tr w:rsidR="005B2CCB">
        <w:tc>
          <w:tcPr>
            <w:tcW w:w="10988" w:type="dxa"/>
            <w:gridSpan w:val="2"/>
            <w:shd w:val="clear" w:color="auto" w:fill="FBE7D9"/>
          </w:tcPr>
          <w:p w:rsidR="005B2CCB" w:rsidRDefault="000D4CD4">
            <w:pPr>
              <w:rPr>
                <w:b/>
              </w:rPr>
            </w:pPr>
            <w:r>
              <w:rPr>
                <w:b/>
              </w:rPr>
              <w:t>D.1.  Toplumsal Katkı Süreçlerinin Yönetimi ve Toplumsal Katkı Kaynakları</w:t>
            </w:r>
          </w:p>
          <w:p w:rsidR="005B2CCB" w:rsidRDefault="005B2CCB">
            <w:pPr>
              <w:rPr>
                <w:sz w:val="16"/>
                <w:szCs w:val="16"/>
              </w:rPr>
            </w:pPr>
          </w:p>
        </w:tc>
      </w:tr>
      <w:tr w:rsidR="005B2CCB">
        <w:tc>
          <w:tcPr>
            <w:tcW w:w="2921" w:type="dxa"/>
          </w:tcPr>
          <w:p w:rsidR="005B2CCB" w:rsidRDefault="005B2CCB"/>
        </w:tc>
        <w:tc>
          <w:tcPr>
            <w:tcW w:w="8067" w:type="dxa"/>
            <w:vAlign w:val="bottom"/>
          </w:tcPr>
          <w:p w:rsidR="005B2CCB" w:rsidRDefault="000D4CD4">
            <w:pPr>
              <w:rPr>
                <w:b/>
              </w:rPr>
            </w:pPr>
            <w:r>
              <w:rPr>
                <w:b/>
              </w:rPr>
              <w:t>Düzey: 5</w:t>
            </w:r>
          </w:p>
        </w:tc>
      </w:tr>
      <w:tr w:rsidR="005B2CCB">
        <w:trPr>
          <w:trHeight w:val="6037"/>
        </w:trPr>
        <w:tc>
          <w:tcPr>
            <w:tcW w:w="2921" w:type="dxa"/>
            <w:vMerge w:val="restart"/>
          </w:tcPr>
          <w:p w:rsidR="005B2CCB" w:rsidRDefault="000D4CD4">
            <w:pPr>
              <w:jc w:val="both"/>
              <w:rPr>
                <w:b/>
              </w:rPr>
            </w:pPr>
            <w:r>
              <w:rPr>
                <w:b/>
              </w:rPr>
              <w:t>D.1.2. Kaynaklar</w:t>
            </w:r>
          </w:p>
          <w:p w:rsidR="005B2CCB" w:rsidRDefault="000D4CD4">
            <w:pPr>
              <w:jc w:val="both"/>
              <w:rPr>
                <w:sz w:val="16"/>
                <w:szCs w:val="16"/>
              </w:rPr>
            </w:pPr>
            <w:r>
              <w:rPr>
                <w:sz w:val="16"/>
                <w:szCs w:val="16"/>
              </w:rPr>
              <w:t xml:space="preserve">Toplumsal katkı etkinliklerine ayrılan kaynaklar (mali, fiziksel, insan gücü) belirlenmiş, paylaşılmış ve kurumsallaşmış olup, bunlar izlenmekte ve değerlendirilmektedir. </w:t>
            </w:r>
          </w:p>
          <w:p w:rsidR="005B2CCB" w:rsidRDefault="005B2CCB">
            <w:pPr>
              <w:jc w:val="both"/>
              <w:rPr>
                <w:sz w:val="16"/>
                <w:szCs w:val="16"/>
              </w:rPr>
            </w:pPr>
          </w:p>
          <w:p w:rsidR="005B2CCB" w:rsidRDefault="005B2CCB">
            <w:pPr>
              <w:jc w:val="both"/>
              <w:rPr>
                <w:sz w:val="16"/>
                <w:szCs w:val="16"/>
              </w:rPr>
            </w:pPr>
          </w:p>
        </w:tc>
        <w:tc>
          <w:tcPr>
            <w:tcW w:w="8067" w:type="dxa"/>
          </w:tcPr>
          <w:p w:rsidR="005B2CCB" w:rsidRDefault="000D4CD4">
            <w:pPr>
              <w:spacing w:before="240" w:after="240"/>
              <w:rPr>
                <w:sz w:val="16"/>
                <w:szCs w:val="16"/>
              </w:rPr>
            </w:pPr>
            <w:r>
              <w:rPr>
                <w:sz w:val="16"/>
                <w:szCs w:val="16"/>
              </w:rPr>
              <w:t xml:space="preserve">Fakültemiz bünyesindeki tüm lisans programlarında yürütülmekte olan GK321 kodlu Topluma Hizmet Uygulamaları dersi kapsamında fiziksel ve insan gücü boyutunda toplumsal katkı faaliyetleri yürütülmektedir. </w:t>
            </w:r>
          </w:p>
          <w:p w:rsidR="005B2CCB" w:rsidRDefault="000D4CD4">
            <w:pPr>
              <w:spacing w:before="240" w:after="240"/>
              <w:rPr>
                <w:color w:val="393939"/>
                <w:sz w:val="16"/>
                <w:szCs w:val="16"/>
              </w:rPr>
            </w:pPr>
            <w:r>
              <w:rPr>
                <w:b/>
                <w:sz w:val="16"/>
                <w:szCs w:val="16"/>
                <w:u w:val="single"/>
              </w:rPr>
              <w:t xml:space="preserve">D.1.2.1. </w:t>
            </w:r>
            <w:r>
              <w:rPr>
                <w:color w:val="393939"/>
                <w:sz w:val="16"/>
                <w:szCs w:val="16"/>
              </w:rPr>
              <w:t xml:space="preserve">Fakültemiz Türkçe Öğretmenliği lisans programında tanımlı GK321 Topluma Hizmet Uygulamaları dersi kapsamında, dersi almakta olan bir grup öğrencimiz, öğretim üyelerimiz Dr. Öğr. Üyesi Mustafa EMEK ve Dr. Öğr. Üyesi Meryem GÜLER'in öncülüğünde "Köy Okullarına Giysi ve Oyuncak Kampanyası" gerçekleştirdiler. </w:t>
            </w:r>
          </w:p>
          <w:p w:rsidR="005B2CCB" w:rsidRDefault="000D4CD4">
            <w:pPr>
              <w:shd w:val="clear" w:color="auto" w:fill="FFFFFF"/>
              <w:spacing w:after="160"/>
              <w:rPr>
                <w:color w:val="393939"/>
                <w:sz w:val="16"/>
                <w:szCs w:val="16"/>
              </w:rPr>
            </w:pPr>
            <w:r>
              <w:rPr>
                <w:color w:val="393939"/>
                <w:sz w:val="16"/>
                <w:szCs w:val="16"/>
              </w:rPr>
              <w:t xml:space="preserve">Söz konusu kampanya çerçevesinde, Kızılay, Onikişubat Belediyesi ve Dulkadiroğlu Belediyesi gibi kurumlar ile gönüllü vatandaşlarımızdan toplanan yardımlar, Döngel Muhsin Yazıcıoğlu İlkokulu ve Ortaokulu’nda öğrenim görmekte olan ihtiyaç sahibi öğrencilerin kullanımına sunulmak üzere 20 Aralık 2024 Cuma günü okul müdürlüğüne teslim edildi. </w:t>
            </w:r>
          </w:p>
          <w:p w:rsidR="005B2CCB" w:rsidRDefault="000D4CD4">
            <w:pPr>
              <w:shd w:val="clear" w:color="auto" w:fill="FFFFFF"/>
              <w:spacing w:after="160"/>
              <w:rPr>
                <w:color w:val="393939"/>
                <w:sz w:val="16"/>
                <w:szCs w:val="16"/>
              </w:rPr>
            </w:pPr>
            <w:r>
              <w:rPr>
                <w:color w:val="393939"/>
                <w:sz w:val="16"/>
                <w:szCs w:val="16"/>
              </w:rPr>
              <w:t>Etkinliğin düzenlenmesinde emeği geçen öğretim üyelerimiz Dr. Öğr. Üyesi Mustafa EMEK, Dr. Öğr. Üyesi Meryem GÜLER ve öğrencilerimizin yanı sıra kampanyaya katkı sağlayan tüm kurum, kuruluş ve vatandaşlarımız ile toplanan yardımların ihtiyaç sahibi öğrencilere ulaştırılması aşamasında desteğini esirgemeyen Rektörlüğümüz, Dekanlığımız ve Döngel Muhsin Yazıcıoğlu İlkokulu ve Ortaokulu yönetimine teşekkür eder, esenlikler dileriz.</w:t>
            </w:r>
          </w:p>
          <w:p w:rsidR="005B2CCB" w:rsidRDefault="005B2CCB">
            <w:pPr>
              <w:spacing w:before="240" w:after="240"/>
              <w:rPr>
                <w:sz w:val="16"/>
                <w:szCs w:val="16"/>
              </w:rPr>
            </w:pPr>
          </w:p>
          <w:p w:rsidR="005B2CCB" w:rsidRDefault="005B2CCB"/>
        </w:tc>
      </w:tr>
      <w:tr w:rsidR="005B2CCB">
        <w:trPr>
          <w:trHeight w:val="5943"/>
        </w:trPr>
        <w:tc>
          <w:tcPr>
            <w:tcW w:w="2921" w:type="dxa"/>
            <w:vMerge/>
          </w:tcPr>
          <w:p w:rsidR="005B2CCB" w:rsidRDefault="005B2CCB">
            <w:pPr>
              <w:pBdr>
                <w:top w:val="nil"/>
                <w:left w:val="nil"/>
                <w:bottom w:val="nil"/>
                <w:right w:val="nil"/>
                <w:between w:val="nil"/>
              </w:pBdr>
              <w:spacing w:line="276" w:lineRule="auto"/>
            </w:pPr>
          </w:p>
        </w:tc>
        <w:tc>
          <w:tcPr>
            <w:tcW w:w="8067" w:type="dxa"/>
          </w:tcPr>
          <w:p w:rsidR="005B2CCB" w:rsidRDefault="000D4CD4">
            <w:r>
              <w:t>Kanıtlar:</w:t>
            </w:r>
          </w:p>
          <w:p w:rsidR="005B2CCB" w:rsidRDefault="00D97339">
            <w:pPr>
              <w:numPr>
                <w:ilvl w:val="0"/>
                <w:numId w:val="28"/>
              </w:numPr>
              <w:rPr>
                <w:b/>
                <w:sz w:val="16"/>
                <w:szCs w:val="16"/>
              </w:rPr>
            </w:pPr>
            <w:hyperlink r:id="rId175">
              <w:r w:rsidR="000D4CD4">
                <w:rPr>
                  <w:b/>
                  <w:color w:val="1155CC"/>
                  <w:sz w:val="16"/>
                  <w:szCs w:val="16"/>
                  <w:u w:val="single"/>
                </w:rPr>
                <w:t>D.1.2.1</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tbl>
      <w:tblPr>
        <w:tblStyle w:val="afff0"/>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3"/>
        <w:gridCol w:w="8065"/>
      </w:tblGrid>
      <w:tr w:rsidR="005B2CCB">
        <w:tc>
          <w:tcPr>
            <w:tcW w:w="10988" w:type="dxa"/>
            <w:gridSpan w:val="2"/>
            <w:shd w:val="clear" w:color="auto" w:fill="FBE7D9"/>
          </w:tcPr>
          <w:p w:rsidR="005B2CCB" w:rsidRDefault="000D4CD4">
            <w:pPr>
              <w:rPr>
                <w:b/>
              </w:rPr>
            </w:pPr>
            <w:r>
              <w:rPr>
                <w:b/>
              </w:rPr>
              <w:t>D. TOPLUMSAL KATKI</w:t>
            </w:r>
          </w:p>
        </w:tc>
      </w:tr>
      <w:tr w:rsidR="005B2CCB">
        <w:tc>
          <w:tcPr>
            <w:tcW w:w="10988" w:type="dxa"/>
            <w:gridSpan w:val="2"/>
            <w:shd w:val="clear" w:color="auto" w:fill="FBE7D9"/>
          </w:tcPr>
          <w:p w:rsidR="005B2CCB" w:rsidRDefault="000D4CD4">
            <w:pPr>
              <w:jc w:val="both"/>
              <w:rPr>
                <w:b/>
              </w:rPr>
            </w:pPr>
            <w:bookmarkStart w:id="3" w:name="_heading=h.1fob9te" w:colFirst="0" w:colLast="0"/>
            <w:bookmarkEnd w:id="3"/>
            <w:r>
              <w:rPr>
                <w:b/>
              </w:rPr>
              <w:t>D.2. Toplumsal Katkı Performansı</w:t>
            </w:r>
          </w:p>
          <w:p w:rsidR="005B2CCB" w:rsidRDefault="000D4CD4">
            <w:pPr>
              <w:jc w:val="both"/>
              <w:rPr>
                <w:sz w:val="16"/>
                <w:szCs w:val="16"/>
              </w:rPr>
            </w:pPr>
            <w:r>
              <w:rPr>
                <w:sz w:val="16"/>
                <w:szCs w:val="16"/>
              </w:rPr>
              <w:t>Kurum, toplumsal katkı stratejisi ve hedefleri doğrultusunda yürüttüğü faaliyetleri periyodik olarak izlemeli ve sürekli iyileştirmelidir.</w:t>
            </w:r>
          </w:p>
        </w:tc>
      </w:tr>
      <w:tr w:rsidR="005B2CCB">
        <w:tc>
          <w:tcPr>
            <w:tcW w:w="10988" w:type="dxa"/>
            <w:gridSpan w:val="2"/>
          </w:tcPr>
          <w:p w:rsidR="005B2CCB" w:rsidRDefault="000D4CD4">
            <w:pPr>
              <w:rPr>
                <w:sz w:val="16"/>
                <w:szCs w:val="16"/>
              </w:rPr>
            </w:pPr>
            <w:r>
              <w:rPr>
                <w:b/>
              </w:rPr>
              <w:t xml:space="preserve">AÇIKLAMALAR: </w:t>
            </w:r>
            <w:r>
              <w:rPr>
                <w:sz w:val="16"/>
                <w:szCs w:val="16"/>
              </w:rPr>
              <w:t>Toplumsal Katkı Performansı bölümünde “Toplumsal Katkı Performansının İzlenmesi ve Değerlendirilmesi” başlığına dair veriler kanıtlarıyla sunulmaktadır.</w:t>
            </w:r>
          </w:p>
          <w:p w:rsidR="005B2CCB" w:rsidRDefault="005B2CCB"/>
        </w:tc>
      </w:tr>
      <w:tr w:rsidR="005B2CCB">
        <w:trPr>
          <w:trHeight w:val="253"/>
        </w:trPr>
        <w:tc>
          <w:tcPr>
            <w:tcW w:w="2923" w:type="dxa"/>
          </w:tcPr>
          <w:p w:rsidR="005B2CCB" w:rsidRDefault="005B2CCB"/>
        </w:tc>
        <w:tc>
          <w:tcPr>
            <w:tcW w:w="8065" w:type="dxa"/>
            <w:vAlign w:val="bottom"/>
          </w:tcPr>
          <w:p w:rsidR="005B2CCB" w:rsidRDefault="000D4CD4">
            <w:pPr>
              <w:rPr>
                <w:b/>
              </w:rPr>
            </w:pPr>
            <w:r>
              <w:rPr>
                <w:b/>
              </w:rPr>
              <w:t>Düzey: 5</w:t>
            </w:r>
          </w:p>
        </w:tc>
      </w:tr>
      <w:tr w:rsidR="005B2CCB">
        <w:trPr>
          <w:trHeight w:val="3344"/>
        </w:trPr>
        <w:tc>
          <w:tcPr>
            <w:tcW w:w="2923" w:type="dxa"/>
            <w:vMerge w:val="restart"/>
          </w:tcPr>
          <w:p w:rsidR="005B2CCB" w:rsidRDefault="000D4CD4">
            <w:pPr>
              <w:rPr>
                <w:b/>
              </w:rPr>
            </w:pPr>
            <w:r>
              <w:rPr>
                <w:b/>
              </w:rPr>
              <w:t>D.2.1.Toplumsal katkı performansının izlenmesi ve değerlendirilmesi</w:t>
            </w:r>
          </w:p>
          <w:p w:rsidR="005B2CCB" w:rsidRDefault="000D4CD4">
            <w:pPr>
              <w:jc w:val="both"/>
              <w:rPr>
                <w:sz w:val="16"/>
                <w:szCs w:val="16"/>
              </w:rPr>
            </w:pPr>
            <w:r>
              <w:rPr>
                <w:sz w:val="16"/>
                <w:szCs w:val="16"/>
              </w:rPr>
              <w:t>Kurum, Sürdürülebilir Kalkınma Amaçları ile uyumlu, dezavantajlı gruplar dahil toplumun ve çevrenin ihtiyaçlarına cevap verebilen ve değer yaratan toplumsal katkı faaliyetlerinde bulunmaktadır. Ulusal ve uluslararası düzeyde kurumsal işbirlikleri, çeşitli kamu kurum ve kuruluşlarına yapılan görevlendirmeler ile kurumun bünyesinde yer alan birimler aracılığıyla yürütülen eğitim, hizmet, araştırma, danışmanlık vb. toplumsal katkı faaliyetleri izlenmektedir.  İzleme mekanizma ve süreçleri yerleşik ve sürdürülebilirdir. İyileştirme adımlarının kanıtları vardır.</w:t>
            </w:r>
          </w:p>
          <w:p w:rsidR="005B2CCB" w:rsidRDefault="005B2CCB">
            <w:pPr>
              <w:jc w:val="both"/>
              <w:rPr>
                <w:sz w:val="16"/>
                <w:szCs w:val="16"/>
              </w:rPr>
            </w:pPr>
          </w:p>
          <w:p w:rsidR="005B2CCB" w:rsidRDefault="005B2CCB">
            <w:pPr>
              <w:jc w:val="both"/>
              <w:rPr>
                <w:sz w:val="16"/>
                <w:szCs w:val="16"/>
              </w:rPr>
            </w:pPr>
          </w:p>
        </w:tc>
        <w:tc>
          <w:tcPr>
            <w:tcW w:w="8065" w:type="dxa"/>
          </w:tcPr>
          <w:p w:rsidR="005B2CCB" w:rsidRDefault="000D4CD4">
            <w:pPr>
              <w:widowControl/>
              <w:rPr>
                <w:sz w:val="16"/>
                <w:szCs w:val="16"/>
              </w:rPr>
            </w:pPr>
            <w:r>
              <w:rPr>
                <w:b/>
                <w:sz w:val="16"/>
                <w:szCs w:val="16"/>
                <w:u w:val="single"/>
              </w:rPr>
              <w:t>D.2.1.1 Toplumsal katkı uygulama hedefleri ve beklenen toplumsal katkı çıktılarının izlenmesi ve öz değerlendirmesi:</w:t>
            </w:r>
            <w:r>
              <w:rPr>
                <w:sz w:val="16"/>
                <w:szCs w:val="16"/>
              </w:rPr>
              <w:t xml:space="preserve"> </w:t>
            </w:r>
          </w:p>
          <w:p w:rsidR="005B2CCB" w:rsidRDefault="005B2CCB">
            <w:pPr>
              <w:widowControl/>
              <w:rPr>
                <w:b/>
                <w:sz w:val="16"/>
                <w:szCs w:val="16"/>
                <w:u w:val="single"/>
              </w:rPr>
            </w:pPr>
          </w:p>
          <w:p w:rsidR="005B2CCB" w:rsidRDefault="000D4CD4">
            <w:pPr>
              <w:widowControl/>
              <w:rPr>
                <w:sz w:val="16"/>
                <w:szCs w:val="16"/>
              </w:rPr>
            </w:pPr>
            <w:r>
              <w:rPr>
                <w:b/>
                <w:sz w:val="16"/>
                <w:szCs w:val="16"/>
                <w:u w:val="single"/>
              </w:rPr>
              <w:t>D.2.1.1/1</w:t>
            </w:r>
            <w:r>
              <w:rPr>
                <w:sz w:val="16"/>
                <w:szCs w:val="16"/>
              </w:rPr>
              <w:t xml:space="preserve"> 26 Ocak 2024 Cuma günü saat 10.00 da gerçekleşen “1. Yılında Kahramanmaraş Merkezli Depremlerin Boyutlu, Şehirlere Olan Etkisi ve Çözüm Önerileri Kongresi”  kongrenin Eğitim Oturumu Sonuç Raporunu Eğitim Fakültesi öğretim üyelerinden sayın Prof. Dr. Ahmet TEKBIYIK, Prof. Dr. Mahmut SAĞIR, Prof. Dr. Serkan ÜNSAL, Doç. Dr. Reyhan AĞÇAM, Doç. Dr. Fatih ORÇAN, Dr. Öğr. Üyesi Nilüfer ZEYBEK, Dr. Öğr. Üyesi Tuğba ALTAN ve İl Mili Eğitim Müdürlüğünden Şube Müdürü Özmen GÜLER’in katkılarıyla hazırlanmıştır. </w:t>
            </w:r>
          </w:p>
          <w:p w:rsidR="005B2CCB" w:rsidRDefault="005B2CCB">
            <w:pPr>
              <w:widowControl/>
              <w:rPr>
                <w:sz w:val="16"/>
                <w:szCs w:val="16"/>
              </w:rPr>
            </w:pPr>
          </w:p>
          <w:p w:rsidR="005B2CCB" w:rsidRDefault="000D4CD4">
            <w:pPr>
              <w:widowControl/>
              <w:rPr>
                <w:sz w:val="16"/>
                <w:szCs w:val="16"/>
              </w:rPr>
            </w:pPr>
            <w:r>
              <w:rPr>
                <w:b/>
                <w:sz w:val="16"/>
                <w:szCs w:val="16"/>
                <w:u w:val="single"/>
              </w:rPr>
              <w:t xml:space="preserve">D.2.1.1/2 </w:t>
            </w:r>
            <w:r>
              <w:rPr>
                <w:sz w:val="16"/>
                <w:szCs w:val="16"/>
              </w:rPr>
              <w:t xml:space="preserve">Kahramanmaraş Sütçü İmam Üniversitesi Eğitim Fakültesi lisans öğrencilerinin Topluma Hizmet uygulamaları kapsamında yaptığı etkinlikler sonrası tecrübelerini öz yansıtma biçiminde değerlendirmiştir. </w:t>
            </w:r>
          </w:p>
          <w:p w:rsidR="005B2CCB" w:rsidRDefault="005B2CCB">
            <w:pPr>
              <w:widowControl/>
              <w:rPr>
                <w:sz w:val="16"/>
                <w:szCs w:val="16"/>
              </w:rPr>
            </w:pPr>
          </w:p>
          <w:p w:rsidR="005B2CCB" w:rsidRDefault="000D4CD4">
            <w:pPr>
              <w:widowControl/>
              <w:rPr>
                <w:sz w:val="16"/>
                <w:szCs w:val="16"/>
              </w:rPr>
            </w:pPr>
            <w:r>
              <w:rPr>
                <w:b/>
                <w:sz w:val="16"/>
                <w:szCs w:val="16"/>
                <w:u w:val="single"/>
              </w:rPr>
              <w:t xml:space="preserve">D.2.1.1/3 </w:t>
            </w:r>
            <w:r>
              <w:rPr>
                <w:sz w:val="16"/>
                <w:szCs w:val="16"/>
              </w:rPr>
              <w:t xml:space="preserve">Kahramanmaraş Sütçü İmam Üniversitesi Eğitim Fakültesi lisans öğrencilerinin Topluma Hizmet uygulamaları kapsamında yaptığı etkinlikler dersin öğretim üyeleri tarafından dönem sonunda final sınavı niteliğinde rapor olarak istenmiş ve yapılan tüm çalışmalar incelenerek değerlendirmeye alınmıştır. Ayrıca, toplumsal katkı çıktıların izlenmesi bağlamında sınavlar yapılmış ve ders içeriklerinde sınav zamanları belirtilmiştir. </w:t>
            </w:r>
          </w:p>
        </w:tc>
      </w:tr>
      <w:tr w:rsidR="005B2CCB">
        <w:trPr>
          <w:trHeight w:val="5943"/>
        </w:trPr>
        <w:tc>
          <w:tcPr>
            <w:tcW w:w="2923" w:type="dxa"/>
            <w:vMerge/>
          </w:tcPr>
          <w:p w:rsidR="005B2CCB" w:rsidRDefault="005B2CCB">
            <w:pPr>
              <w:pBdr>
                <w:top w:val="nil"/>
                <w:left w:val="nil"/>
                <w:bottom w:val="nil"/>
                <w:right w:val="nil"/>
                <w:between w:val="nil"/>
              </w:pBdr>
              <w:spacing w:line="276" w:lineRule="auto"/>
            </w:pPr>
          </w:p>
        </w:tc>
        <w:tc>
          <w:tcPr>
            <w:tcW w:w="8065" w:type="dxa"/>
          </w:tcPr>
          <w:p w:rsidR="005B2CCB" w:rsidRDefault="000D4CD4">
            <w:r>
              <w:t>Kanıtlar:</w:t>
            </w:r>
          </w:p>
          <w:p w:rsidR="005B2CCB" w:rsidRDefault="00D97339">
            <w:pPr>
              <w:widowControl/>
              <w:numPr>
                <w:ilvl w:val="0"/>
                <w:numId w:val="26"/>
              </w:numPr>
              <w:rPr>
                <w:b/>
              </w:rPr>
            </w:pPr>
            <w:hyperlink r:id="rId176">
              <w:r w:rsidR="000D4CD4">
                <w:rPr>
                  <w:b/>
                  <w:color w:val="1155CC"/>
                  <w:sz w:val="16"/>
                  <w:szCs w:val="16"/>
                  <w:u w:val="single"/>
                </w:rPr>
                <w:t>D.2.1.1/1</w:t>
              </w:r>
            </w:hyperlink>
          </w:p>
          <w:p w:rsidR="005B2CCB" w:rsidRDefault="00D97339">
            <w:pPr>
              <w:widowControl/>
              <w:numPr>
                <w:ilvl w:val="0"/>
                <w:numId w:val="26"/>
              </w:numPr>
            </w:pPr>
            <w:hyperlink r:id="rId177">
              <w:r w:rsidR="000D4CD4">
                <w:rPr>
                  <w:b/>
                  <w:color w:val="1155CC"/>
                  <w:sz w:val="16"/>
                  <w:szCs w:val="16"/>
                  <w:u w:val="single"/>
                </w:rPr>
                <w:t>D.2.1.1/2</w:t>
              </w:r>
            </w:hyperlink>
            <w:hyperlink r:id="rId178">
              <w:r w:rsidR="000D4CD4">
                <w:rPr>
                  <w:color w:val="1155CC"/>
                  <w:sz w:val="16"/>
                  <w:szCs w:val="16"/>
                  <w:u w:val="single"/>
                </w:rPr>
                <w:t xml:space="preserve"> </w:t>
              </w:r>
            </w:hyperlink>
          </w:p>
          <w:p w:rsidR="005B2CCB" w:rsidRDefault="00D97339">
            <w:pPr>
              <w:widowControl/>
              <w:numPr>
                <w:ilvl w:val="0"/>
                <w:numId w:val="26"/>
              </w:numPr>
              <w:rPr>
                <w:b/>
              </w:rPr>
            </w:pPr>
            <w:hyperlink r:id="rId179">
              <w:r w:rsidR="000D4CD4">
                <w:rPr>
                  <w:b/>
                  <w:color w:val="1155CC"/>
                  <w:sz w:val="16"/>
                  <w:szCs w:val="16"/>
                  <w:u w:val="single"/>
                </w:rPr>
                <w:t>D.2.1.1/3</w:t>
              </w:r>
            </w:hyperlink>
          </w:p>
        </w:tc>
      </w:tr>
    </w:tbl>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5B2CCB" w:rsidRDefault="005B2CCB"/>
    <w:p w:rsidR="000D4CD4" w:rsidRDefault="000D4CD4"/>
    <w:p w:rsidR="005B2CCB" w:rsidRDefault="005B2CCB"/>
    <w:p w:rsidR="005B2CCB" w:rsidRDefault="005B2CCB"/>
    <w:p w:rsidR="005B2CCB" w:rsidRDefault="005B2CCB"/>
    <w:p w:rsidR="005B2CCB" w:rsidRDefault="005B2CCB"/>
    <w:p w:rsidR="005B2CCB" w:rsidRDefault="005B2CCB"/>
    <w:p w:rsidR="005B2CCB" w:rsidRDefault="005B2CCB"/>
    <w:tbl>
      <w:tblPr>
        <w:tblStyle w:val="afff1"/>
        <w:tblW w:w="10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8"/>
      </w:tblGrid>
      <w:tr w:rsidR="005B2CCB">
        <w:tc>
          <w:tcPr>
            <w:tcW w:w="10988" w:type="dxa"/>
            <w:shd w:val="clear" w:color="auto" w:fill="FBD5B5"/>
            <w:vAlign w:val="bottom"/>
          </w:tcPr>
          <w:p w:rsidR="005B2CCB" w:rsidRDefault="000D4CD4">
            <w:pPr>
              <w:jc w:val="center"/>
              <w:rPr>
                <w:b/>
                <w:sz w:val="28"/>
                <w:szCs w:val="28"/>
              </w:rPr>
            </w:pPr>
            <w:r>
              <w:rPr>
                <w:b/>
                <w:sz w:val="28"/>
                <w:szCs w:val="28"/>
              </w:rPr>
              <w:t>SONUÇ VE DEĞERLENDİRME</w:t>
            </w:r>
          </w:p>
        </w:tc>
      </w:tr>
      <w:tr w:rsidR="005B2CCB">
        <w:tc>
          <w:tcPr>
            <w:tcW w:w="10988" w:type="dxa"/>
          </w:tcPr>
          <w:p w:rsidR="005B2CCB" w:rsidRDefault="000D4CD4">
            <w:pPr>
              <w:spacing w:before="240" w:after="240"/>
              <w:jc w:val="both"/>
              <w:rPr>
                <w:sz w:val="16"/>
                <w:szCs w:val="16"/>
              </w:rPr>
            </w:pPr>
            <w:r>
              <w:rPr>
                <w:sz w:val="16"/>
                <w:szCs w:val="16"/>
              </w:rPr>
              <w:t>Kahramanmaraş Sütçü İmam Üniversitesi Eğitim Fakültesinde yürütülen Kalite Güvence Sistemi çalışmaları her yıl daha da gelişerek ilerlemektedir. Önceki yıllarda olduğu gibi, birim düzeyinde öz değerlendirme raporları hazırlanmıştır. Yıl boyunca gerçekleştirilen çalışmaların Kalite Güvence Sistemine uygun şekilde izlenmesi, paydaşlarla değerlendirilmesi ve iyileştirme faaliyetlerinin raporlanması amacıyla KSÜ Strateji ve Kalite Çalışmaları Takvimi oluşturulmuş, bu kapsamda bilgilendirmeler yapılmış ve gerekli mekanizmalar hayata geçirilmiştir. 2024 yılında ana hatlarıyla aşağıdaki faaliyetler gerçekleştirilmiştir.</w:t>
            </w:r>
          </w:p>
          <w:p w:rsidR="005B2CCB" w:rsidRDefault="000D4CD4" w:rsidP="000D4CD4">
            <w:pPr>
              <w:spacing w:before="240" w:after="240"/>
              <w:rPr>
                <w:sz w:val="16"/>
                <w:szCs w:val="16"/>
              </w:rPr>
            </w:pPr>
            <w:r>
              <w:rPr>
                <w:b/>
                <w:sz w:val="16"/>
                <w:szCs w:val="16"/>
              </w:rPr>
              <w:t>Liderlik, Yönetişim ve Kalite</w:t>
            </w:r>
            <w:r>
              <w:rPr>
                <w:b/>
                <w:sz w:val="16"/>
                <w:szCs w:val="16"/>
              </w:rPr>
              <w:br/>
            </w:r>
            <w:r>
              <w:rPr>
                <w:sz w:val="16"/>
                <w:szCs w:val="16"/>
              </w:rPr>
              <w:t>Fakültemizde, Yükseköğretim Kurulu tarafından tanınan Eğitim Fakülteleri Eğitim Programları Değerlendirme ve Akreditasyon Derneği (EPDAD) ölçütleri doğrultusunda program ve laboratuvar akreditasyon süreçlerine yönelik iyileştirme çalışmaları sürdürülmektedir. Süreçlerin planlama, yürütme ve değerlendirme aşamalarında ilgili toplantılar (Fakülte Kurulu, Fakülte Yönetim Kurulu, Akademik Kurul, İdari Kurul, Danışma Kurulu vb.) düzenli olarak yapılmaktadır. Kalite Güvence çalışmaları kapsamında, her anabilim dalından bir öğretim üyesinin yer aldığı Fakülte Kalite Komisyonu, Fakülte Kalite Takvimi çerçevesinde tanımlanan görevlerini titizlikle yerine getirmektedir.</w:t>
            </w:r>
          </w:p>
          <w:p w:rsidR="005B2CCB" w:rsidRDefault="000D4CD4">
            <w:pPr>
              <w:spacing w:before="240" w:after="240"/>
              <w:jc w:val="both"/>
              <w:rPr>
                <w:sz w:val="16"/>
                <w:szCs w:val="16"/>
              </w:rPr>
            </w:pPr>
            <w:r>
              <w:rPr>
                <w:sz w:val="16"/>
                <w:szCs w:val="16"/>
              </w:rPr>
              <w:t>Fakülte yönetiminde dekan, iki dekan yardımcısı ve fakülte sekreteri yer almakta olup karar alma, uygulama ve değerlendirme süreçlerinde bölüm ve anabilim dalı başkanları ile diğer öğretim elemanlarının görüşlerine de başvurulmaktadır. Atamalarda ve yükseltme işlemlerinde Yükseköğretim Kurulu mevzuatı esas alınmaktadır. Fakülte sekreterine karşı sorumlu olan idari personelin görev paylaşımı, yeterlilikler temel alınarak dengeli şekilde yapılmakta; benzer şekilde, akademik personelin uzmanlık alanları ve iş yükü dikkate alınarak idari görevler paylaştırılmaktadır. Fakülte kaynakları, personel ve öğrenci ihtiyaçlarını karşılayacak şekilde etkin olarak kullanılmakta; yönetim, süreçlerin tüm aşamalarında paydaşlarla sürekli iletişim ve şeffaflık ilkesi doğrultusunda hareket etmektedir.</w:t>
            </w:r>
          </w:p>
          <w:p w:rsidR="005B2CCB" w:rsidRDefault="000D4CD4" w:rsidP="000D4CD4">
            <w:pPr>
              <w:spacing w:before="240" w:after="240"/>
              <w:rPr>
                <w:sz w:val="16"/>
                <w:szCs w:val="16"/>
              </w:rPr>
            </w:pPr>
            <w:r>
              <w:rPr>
                <w:b/>
                <w:sz w:val="16"/>
                <w:szCs w:val="16"/>
              </w:rPr>
              <w:t>Eğitim ve Öğretim</w:t>
            </w:r>
            <w:r>
              <w:rPr>
                <w:b/>
                <w:sz w:val="16"/>
                <w:szCs w:val="16"/>
              </w:rPr>
              <w:br/>
            </w:r>
            <w:r>
              <w:rPr>
                <w:sz w:val="16"/>
                <w:szCs w:val="16"/>
              </w:rPr>
              <w:t>Fakültemiz, alanında uzman bir öğretim kadrosu ile 2024-2025 Eğitim-Öğretim yılında 6 bölüme bağlı 8 anabilim dalında lisans programları (Fen Bilgisi Öğretmenliği, İlköğretim Matematik Öğretmenliği, İngilizce Öğretmenliği, Okul Öncesi Öğretmenliği, Rehberlik ve Psikolojik Danışmanlık, Sınıf Öğretmenliği, Sosyal Bilgiler Öğretmenliği, Türkçe Öğretmenliği); 5 anabilim dalında tezli ve tezsiz yüksek lisans programları (Fen Bilgisi Eğitimi, Eğitim Programları ve Öğretim, Eğitim Yönetimi, Sınıf Eğitimi, Sosyal Bilgiler Eğitimi); 1 anabilim dalında doktora programı (Eğitim Yönetimi) ve 3 anabilim dalında tezsiz yüksek lisans programı (Sınıf Eğitimi, Eğitim Yönetimi, Eğitim Programları ve Öğretim) ile eğitim-öğretim faaliyetlerini sürdürmüştür. Fakültemiz, misyon ve vizyonunda belirtilen hedeflere ulaşmak için eğitim-öğretim kalitesini artırmaya yönelik gerekli tedbirleri almaktadır.</w:t>
            </w:r>
          </w:p>
          <w:p w:rsidR="005B2CCB" w:rsidRDefault="000D4CD4" w:rsidP="000D4CD4">
            <w:pPr>
              <w:spacing w:before="240" w:after="240"/>
              <w:rPr>
                <w:sz w:val="16"/>
                <w:szCs w:val="16"/>
              </w:rPr>
            </w:pPr>
            <w:r>
              <w:rPr>
                <w:b/>
                <w:sz w:val="16"/>
                <w:szCs w:val="16"/>
              </w:rPr>
              <w:t>Araştırma ve Geliştirme</w:t>
            </w:r>
            <w:r>
              <w:rPr>
                <w:b/>
                <w:sz w:val="16"/>
                <w:szCs w:val="16"/>
              </w:rPr>
              <w:br/>
            </w:r>
            <w:r>
              <w:rPr>
                <w:sz w:val="16"/>
                <w:szCs w:val="16"/>
              </w:rPr>
              <w:t>Fakültemiz öğretim elemanları, lisans ve lisansüstü programlarda tanımlı dersleri yürütmenin yanı sıra bilimsel çalışmalarını sürdürmektedir. Bu kapsamda, yurt içinde ve yurt dışında düzenlenen çeşitli bilimsel etkinliklere katılarak fakültemizi temsil etmektedirler. Ayrıca, öğretim elemanlarımız tarafından ulusal ve uluslararası düzeyde fonlanan bilimsel projeler üretilmekte; kitap, kitap bölümü ve makale türünde akademik yayınlar gerçekleştirilmektedir. 2024-2025 Eğitim-Öğretim yılı Güz Dönemi itibarıyla, fakültemize bağlı anabilim dallarında yürütülen lisans programlarında 1937, lisansüstü programlarda ise 313 öğrenci öğrenim görmektedir.</w:t>
            </w:r>
          </w:p>
          <w:p w:rsidR="005B2CCB" w:rsidRDefault="000D4CD4" w:rsidP="000D4CD4">
            <w:pPr>
              <w:spacing w:before="240" w:after="240"/>
              <w:rPr>
                <w:sz w:val="16"/>
                <w:szCs w:val="16"/>
              </w:rPr>
            </w:pPr>
            <w:r>
              <w:rPr>
                <w:b/>
                <w:sz w:val="16"/>
                <w:szCs w:val="16"/>
              </w:rPr>
              <w:t>Toplumsal Katkı</w:t>
            </w:r>
            <w:r>
              <w:rPr>
                <w:b/>
                <w:sz w:val="16"/>
                <w:szCs w:val="16"/>
              </w:rPr>
              <w:br/>
            </w:r>
            <w:r>
              <w:rPr>
                <w:sz w:val="16"/>
                <w:szCs w:val="16"/>
              </w:rPr>
              <w:t>2024-2025 Eğitim-Öğretim yılı boyunca, fakültemiz öğretim üyeleri, çeşitli kurum ve kuruluşlardan gelen talepler doğrultusunda uzmanlık alanlarına uygun olarak, bu kurum ve kuruluşlarda çalışan personelin niteliğini artırmaya yönelik eğitimlerde görev almışlardır. Bunun yanı sıra, fakültemiz lisans programlarında yer alan GK kodlu Topluma Hizmet Uygulamaları dersi çerçevesinde öğrencilerimiz, çeşitli etkinlikler düzenleyerek topluma sürdürülebilir katkılar sunmaya çalışmıştır. Fakültemizin planlanan toplumsal katkı stratejisine uygun diğer etkinlikler yıl boyunca sürdürülmüştür.</w:t>
            </w:r>
          </w:p>
          <w:p w:rsidR="005B2CCB" w:rsidRDefault="005B2CCB">
            <w:pPr>
              <w:ind w:left="99" w:right="63" w:hanging="102"/>
              <w:jc w:val="both"/>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p w:rsidR="005B2CCB" w:rsidRDefault="005B2CCB">
            <w:pPr>
              <w:tabs>
                <w:tab w:val="left" w:pos="6128"/>
              </w:tabs>
            </w:pPr>
          </w:p>
        </w:tc>
      </w:tr>
    </w:tbl>
    <w:p w:rsidR="005B2CCB" w:rsidRDefault="005B2CCB"/>
    <w:p w:rsidR="005B2CCB" w:rsidRDefault="000D4CD4">
      <w:pPr>
        <w:widowControl/>
        <w:rPr>
          <w:b/>
          <w:color w:val="366091"/>
          <w:sz w:val="32"/>
          <w:szCs w:val="32"/>
        </w:rPr>
      </w:pPr>
      <w:r>
        <mc:AlternateContent>
          <mc:Choice Requires="wpg">
            <w:drawing>
              <wp:anchor distT="0" distB="0" distL="0" distR="0" simplePos="0" relativeHeight="251660288" behindDoc="1" locked="0" layoutInCell="1" hidden="0" allowOverlap="1">
                <wp:simplePos x="0" y="0"/>
                <wp:positionH relativeFrom="column">
                  <wp:posOffset>-123824</wp:posOffset>
                </wp:positionH>
                <wp:positionV relativeFrom="paragraph">
                  <wp:posOffset>28575</wp:posOffset>
                </wp:positionV>
                <wp:extent cx="7266172" cy="10338981"/>
                <wp:effectExtent l="0" t="0" r="0" b="0"/>
                <wp:wrapNone/>
                <wp:docPr id="33" name="Dikdörtgen 33"/>
                <wp:cNvGraphicFramePr/>
                <a:graphic xmlns:a="http://schemas.openxmlformats.org/drawingml/2006/main">
                  <a:graphicData uri="http://schemas.microsoft.com/office/word/2010/wordprocessingShape">
                    <wps:wsp>
                      <wps:cNvSpPr/>
                      <wps:spPr>
                        <a:xfrm>
                          <a:off x="1725614" y="0"/>
                          <a:ext cx="7240772" cy="7560000"/>
                        </a:xfrm>
                        <a:prstGeom prst="rect">
                          <a:avLst/>
                        </a:prstGeom>
                        <a:noFill/>
                        <a:ln w="25400" cap="flat" cmpd="sng">
                          <a:solidFill>
                            <a:schemeClr val="accent3"/>
                          </a:solidFill>
                          <a:prstDash val="solid"/>
                          <a:round/>
                          <a:headEnd type="none" w="sm" len="sm"/>
                          <a:tailEnd type="none" w="sm" len="sm"/>
                        </a:ln>
                      </wps:spPr>
                      <wps:txbx>
                        <w:txbxContent>
                          <w:p w:rsidR="005B2CCB" w:rsidRDefault="005B2CCB">
                            <w:pPr>
                              <w:spacing w:line="215" w:lineRule="auto"/>
                              <w:jc w:val="center"/>
                              <w:textDirection w:val="btLr"/>
                            </w:pPr>
                          </w:p>
                          <w:p w:rsidR="005B2CCB" w:rsidRDefault="005B2CCB">
                            <w:pPr>
                              <w:spacing w:line="215" w:lineRule="auto"/>
                              <w:jc w:val="center"/>
                              <w:textDirection w:val="btLr"/>
                            </w:pPr>
                          </w:p>
                          <w:p w:rsidR="005B2CCB" w:rsidRDefault="005B2CCB">
                            <w:pPr>
                              <w:spacing w:line="215" w:lineRule="auto"/>
                              <w:jc w:val="center"/>
                              <w:textDirection w:val="btLr"/>
                            </w:pPr>
                          </w:p>
                          <w:p w:rsidR="005B2CCB" w:rsidRDefault="000D4CD4">
                            <w:pPr>
                              <w:spacing w:line="215" w:lineRule="auto"/>
                              <w:jc w:val="center"/>
                              <w:textDirection w:val="btLr"/>
                            </w:pPr>
                            <w:r>
                              <w:rPr>
                                <w:rFonts w:ascii="Milonga" w:eastAsia="Milonga" w:hAnsi="Milonga" w:cs="Milonga"/>
                                <w:color w:val="7030A0"/>
                                <w:sz w:val="52"/>
                              </w:rPr>
                              <w:t>Sürekli ö</w:t>
                            </w:r>
                            <w:r>
                              <w:rPr>
                                <w:rFonts w:ascii="Cambria" w:eastAsia="Cambria" w:hAnsi="Cambria" w:cs="Cambria"/>
                                <w:color w:val="7030A0"/>
                                <w:sz w:val="52"/>
                              </w:rPr>
                              <w:t>ğ</w:t>
                            </w:r>
                            <w:r>
                              <w:rPr>
                                <w:rFonts w:ascii="Milonga" w:eastAsia="Milonga" w:hAnsi="Milonga" w:cs="Milonga"/>
                                <w:color w:val="7030A0"/>
                                <w:sz w:val="52"/>
                              </w:rPr>
                              <w:t xml:space="preserve">renmenin, </w:t>
                            </w:r>
                            <w:r>
                              <w:rPr>
                                <w:rFonts w:ascii="Milonga" w:eastAsia="Milonga" w:hAnsi="Milonga" w:cs="Milonga"/>
                                <w:color w:val="7030A0"/>
                                <w:sz w:val="52"/>
                              </w:rPr>
                              <w:br/>
                              <w:t>de</w:t>
                            </w:r>
                            <w:r>
                              <w:rPr>
                                <w:rFonts w:ascii="Cambria" w:eastAsia="Cambria" w:hAnsi="Cambria" w:cs="Cambria"/>
                                <w:color w:val="7030A0"/>
                                <w:sz w:val="52"/>
                              </w:rPr>
                              <w:t>ğ</w:t>
                            </w:r>
                            <w:r>
                              <w:rPr>
                                <w:rFonts w:ascii="Milonga" w:eastAsia="Milonga" w:hAnsi="Milonga" w:cs="Milonga"/>
                                <w:color w:val="7030A0"/>
                                <w:sz w:val="52"/>
                              </w:rPr>
                              <w:t>i</w:t>
                            </w:r>
                            <w:r>
                              <w:rPr>
                                <w:rFonts w:ascii="Cambria" w:eastAsia="Cambria" w:hAnsi="Cambria" w:cs="Cambria"/>
                                <w:color w:val="7030A0"/>
                                <w:sz w:val="52"/>
                              </w:rPr>
                              <w:t>ş</w:t>
                            </w:r>
                            <w:r>
                              <w:rPr>
                                <w:rFonts w:ascii="Milonga" w:eastAsia="Milonga" w:hAnsi="Milonga" w:cs="Milonga"/>
                                <w:color w:val="7030A0"/>
                                <w:sz w:val="52"/>
                              </w:rPr>
                              <w:t>imin ve gelece</w:t>
                            </w:r>
                            <w:r>
                              <w:rPr>
                                <w:rFonts w:ascii="Cambria" w:eastAsia="Cambria" w:hAnsi="Cambria" w:cs="Cambria"/>
                                <w:color w:val="7030A0"/>
                                <w:sz w:val="52"/>
                              </w:rPr>
                              <w:t>ğ</w:t>
                            </w:r>
                            <w:r>
                              <w:rPr>
                                <w:rFonts w:ascii="Milonga" w:eastAsia="Milonga" w:hAnsi="Milonga" w:cs="Milonga"/>
                                <w:color w:val="7030A0"/>
                                <w:sz w:val="52"/>
                              </w:rPr>
                              <w:t>in adresi</w:t>
                            </w:r>
                          </w:p>
                          <w:p w:rsidR="005B2CCB" w:rsidRDefault="005B2CCB">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-123824</wp:posOffset>
                </wp:positionH>
                <wp:positionV relativeFrom="paragraph">
                  <wp:posOffset>28575</wp:posOffset>
                </wp:positionV>
                <wp:extent cx="7266172" cy="10338981"/>
                <wp:effectExtent b="0" l="0" r="0" t="0"/>
                <wp:wrapNone/>
                <wp:docPr id="33" name="image3.png"/>
                <a:graphic>
                  <a:graphicData uri="http://schemas.openxmlformats.org/drawingml/2006/picture">
                    <pic:pic>
                      <pic:nvPicPr>
                        <pic:cNvPr id="0" name="image3.png"/>
                        <pic:cNvPicPr preferRelativeResize="0"/>
                      </pic:nvPicPr>
                      <pic:blipFill>
                        <a:blip r:embed="rId185"/>
                        <a:srcRect/>
                        <a:stretch>
                          <a:fillRect/>
                        </a:stretch>
                      </pic:blipFill>
                      <pic:spPr>
                        <a:xfrm>
                          <a:off x="0" y="0"/>
                          <a:ext cx="7266172" cy="10338981"/>
                        </a:xfrm>
                        <a:prstGeom prst="rect"/>
                        <a:ln/>
                      </pic:spPr>
                    </pic:pic>
                  </a:graphicData>
                </a:graphic>
              </wp:anchor>
            </w:drawing>
          </mc:Fallback>
        </mc:AlternateContent>
      </w:r>
    </w:p>
    <w:p w:rsidR="005B2CCB" w:rsidRDefault="005B2CCB"/>
    <w:sectPr w:rsidR="005B2CCB">
      <w:pgSz w:w="11906" w:h="16838"/>
      <w:pgMar w:top="170" w:right="454" w:bottom="454" w:left="45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ilonga">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87092"/>
    <w:multiLevelType w:val="multilevel"/>
    <w:tmpl w:val="E24643B2"/>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0F66F9A"/>
    <w:multiLevelType w:val="multilevel"/>
    <w:tmpl w:val="77683B3E"/>
    <w:lvl w:ilvl="0">
      <w:start w:val="1"/>
      <w:numFmt w:val="decimal"/>
      <w:lvlText w:val="%1."/>
      <w:lvlJc w:val="right"/>
      <w:pPr>
        <w:ind w:left="720" w:hanging="360"/>
      </w:pPr>
      <w:rPr>
        <w:sz w:val="16"/>
        <w:szCs w:val="16"/>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nsid w:val="22BC367F"/>
    <w:multiLevelType w:val="multilevel"/>
    <w:tmpl w:val="D58E3AFA"/>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2E141CD"/>
    <w:multiLevelType w:val="multilevel"/>
    <w:tmpl w:val="49CA3A3C"/>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B0921D8"/>
    <w:multiLevelType w:val="multilevel"/>
    <w:tmpl w:val="3B4EB3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BBA4A2F"/>
    <w:multiLevelType w:val="multilevel"/>
    <w:tmpl w:val="6824B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DF551DF"/>
    <w:multiLevelType w:val="multilevel"/>
    <w:tmpl w:val="2F820732"/>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05C6AFC"/>
    <w:multiLevelType w:val="multilevel"/>
    <w:tmpl w:val="2AEABEB2"/>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3EC2572"/>
    <w:multiLevelType w:val="multilevel"/>
    <w:tmpl w:val="8D125B1C"/>
    <w:lvl w:ilvl="0">
      <w:start w:val="1"/>
      <w:numFmt w:val="decimal"/>
      <w:lvlText w:val="%1."/>
      <w:lvlJc w:val="right"/>
      <w:pPr>
        <w:ind w:left="720" w:hanging="360"/>
      </w:pPr>
      <w:rPr>
        <w:rFonts w:ascii="Calibri" w:eastAsia="Calibri" w:hAnsi="Calibri" w:cs="Calibri"/>
        <w:b w:val="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nsid w:val="371608C8"/>
    <w:multiLevelType w:val="multilevel"/>
    <w:tmpl w:val="160418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86A7AC1"/>
    <w:multiLevelType w:val="multilevel"/>
    <w:tmpl w:val="0212DD72"/>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BAB5CBD"/>
    <w:multiLevelType w:val="multilevel"/>
    <w:tmpl w:val="EC24C69A"/>
    <w:lvl w:ilvl="0">
      <w:start w:val="1"/>
      <w:numFmt w:val="decimal"/>
      <w:lvlText w:val="%1."/>
      <w:lvlJc w:val="right"/>
      <w:pPr>
        <w:ind w:left="720" w:hanging="360"/>
      </w:pPr>
      <w:rPr>
        <w:sz w:val="16"/>
        <w:szCs w:val="16"/>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nsid w:val="3F950156"/>
    <w:multiLevelType w:val="multilevel"/>
    <w:tmpl w:val="DB748D8A"/>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FE039DB"/>
    <w:multiLevelType w:val="multilevel"/>
    <w:tmpl w:val="98C41470"/>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2766390"/>
    <w:multiLevelType w:val="multilevel"/>
    <w:tmpl w:val="D09CA220"/>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427573B"/>
    <w:multiLevelType w:val="multilevel"/>
    <w:tmpl w:val="50122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7530E8C"/>
    <w:multiLevelType w:val="multilevel"/>
    <w:tmpl w:val="A77854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nsid w:val="53C15538"/>
    <w:multiLevelType w:val="multilevel"/>
    <w:tmpl w:val="0458077C"/>
    <w:lvl w:ilvl="0">
      <w:start w:val="1"/>
      <w:numFmt w:val="bullet"/>
      <w:lvlText w:val="o"/>
      <w:lvlJc w:val="left"/>
      <w:pPr>
        <w:ind w:left="786" w:hanging="360"/>
      </w:pPr>
      <w:rPr>
        <w:rFonts w:ascii="Courier New" w:eastAsia="Courier New" w:hAnsi="Courier New" w:cs="Courier New"/>
        <w:b/>
        <w:sz w:val="20"/>
        <w:szCs w:val="2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8">
    <w:nsid w:val="5A8E4F4B"/>
    <w:multiLevelType w:val="multilevel"/>
    <w:tmpl w:val="75C8D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D2D5E21"/>
    <w:multiLevelType w:val="multilevel"/>
    <w:tmpl w:val="DB6C60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D443119"/>
    <w:multiLevelType w:val="multilevel"/>
    <w:tmpl w:val="A088F60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nsid w:val="609B5354"/>
    <w:multiLevelType w:val="multilevel"/>
    <w:tmpl w:val="F46C6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34B06CD"/>
    <w:multiLevelType w:val="multilevel"/>
    <w:tmpl w:val="29DA189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nsid w:val="647D662C"/>
    <w:multiLevelType w:val="multilevel"/>
    <w:tmpl w:val="DE54E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6EDD68A6"/>
    <w:multiLevelType w:val="multilevel"/>
    <w:tmpl w:val="F8349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723D5C70"/>
    <w:multiLevelType w:val="multilevel"/>
    <w:tmpl w:val="21C86D44"/>
    <w:lvl w:ilvl="0">
      <w:start w:val="1"/>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nsid w:val="72C30002"/>
    <w:multiLevelType w:val="multilevel"/>
    <w:tmpl w:val="196A6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75B27973"/>
    <w:multiLevelType w:val="multilevel"/>
    <w:tmpl w:val="121AE610"/>
    <w:lvl w:ilvl="0">
      <w:start w:val="1"/>
      <w:numFmt w:val="bullet"/>
      <w:lvlText w:val="●"/>
      <w:lvlJc w:val="left"/>
      <w:pPr>
        <w:ind w:left="9433"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8">
    <w:nsid w:val="7D406269"/>
    <w:multiLevelType w:val="multilevel"/>
    <w:tmpl w:val="30B63F44"/>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7E3D5166"/>
    <w:multiLevelType w:val="multilevel"/>
    <w:tmpl w:val="0EA40502"/>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4"/>
  </w:num>
  <w:num w:numId="2">
    <w:abstractNumId w:val="6"/>
  </w:num>
  <w:num w:numId="3">
    <w:abstractNumId w:val="3"/>
  </w:num>
  <w:num w:numId="4">
    <w:abstractNumId w:val="11"/>
  </w:num>
  <w:num w:numId="5">
    <w:abstractNumId w:val="18"/>
  </w:num>
  <w:num w:numId="6">
    <w:abstractNumId w:val="2"/>
  </w:num>
  <w:num w:numId="7">
    <w:abstractNumId w:val="25"/>
  </w:num>
  <w:num w:numId="8">
    <w:abstractNumId w:val="7"/>
  </w:num>
  <w:num w:numId="9">
    <w:abstractNumId w:val="9"/>
  </w:num>
  <w:num w:numId="10">
    <w:abstractNumId w:val="28"/>
  </w:num>
  <w:num w:numId="11">
    <w:abstractNumId w:val="8"/>
  </w:num>
  <w:num w:numId="12">
    <w:abstractNumId w:val="19"/>
  </w:num>
  <w:num w:numId="13">
    <w:abstractNumId w:val="1"/>
  </w:num>
  <w:num w:numId="14">
    <w:abstractNumId w:val="0"/>
  </w:num>
  <w:num w:numId="15">
    <w:abstractNumId w:val="5"/>
  </w:num>
  <w:num w:numId="16">
    <w:abstractNumId w:val="4"/>
  </w:num>
  <w:num w:numId="17">
    <w:abstractNumId w:val="29"/>
  </w:num>
  <w:num w:numId="18">
    <w:abstractNumId w:val="15"/>
  </w:num>
  <w:num w:numId="19">
    <w:abstractNumId w:val="22"/>
  </w:num>
  <w:num w:numId="20">
    <w:abstractNumId w:val="27"/>
  </w:num>
  <w:num w:numId="21">
    <w:abstractNumId w:val="17"/>
  </w:num>
  <w:num w:numId="22">
    <w:abstractNumId w:val="12"/>
  </w:num>
  <w:num w:numId="23">
    <w:abstractNumId w:val="10"/>
  </w:num>
  <w:num w:numId="24">
    <w:abstractNumId w:val="26"/>
  </w:num>
  <w:num w:numId="25">
    <w:abstractNumId w:val="23"/>
  </w:num>
  <w:num w:numId="26">
    <w:abstractNumId w:val="13"/>
  </w:num>
  <w:num w:numId="27">
    <w:abstractNumId w:val="16"/>
  </w:num>
  <w:num w:numId="28">
    <w:abstractNumId w:val="21"/>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CB"/>
    <w:rsid w:val="000D4CD4"/>
    <w:rsid w:val="005B2CCB"/>
    <w:rsid w:val="00D97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2BFCC-E8F4-4BA9-A7D4-ECBB0396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5E54"/>
    <w:rPr>
      <w:noProof/>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405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05E54"/>
    <w:rPr>
      <w:rFonts w:ascii="Tahoma" w:hAnsi="Tahoma" w:cs="Tahoma"/>
      <w:sz w:val="16"/>
      <w:szCs w:val="16"/>
    </w:rPr>
  </w:style>
  <w:style w:type="character" w:customStyle="1" w:styleId="BalonMetniChar">
    <w:name w:val="Balon Metni Char"/>
    <w:basedOn w:val="VarsaylanParagrafYazTipi"/>
    <w:link w:val="BalonMetni"/>
    <w:uiPriority w:val="99"/>
    <w:semiHidden/>
    <w:rsid w:val="00405E54"/>
    <w:rPr>
      <w:rFonts w:ascii="Tahoma" w:hAnsi="Tahoma" w:cs="Tahoma"/>
      <w:noProof/>
      <w:sz w:val="16"/>
      <w:szCs w:val="16"/>
    </w:rPr>
  </w:style>
  <w:style w:type="table" w:customStyle="1" w:styleId="TabloKlavuzu2">
    <w:name w:val="Tablo Kılavuzu2"/>
    <w:basedOn w:val="NormalTablo"/>
    <w:next w:val="TabloKlavuzu"/>
    <w:uiPriority w:val="39"/>
    <w:rsid w:val="00405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47A1C"/>
    <w:pPr>
      <w:widowControl/>
      <w:spacing w:before="100" w:beforeAutospacing="1" w:after="100" w:afterAutospacing="1"/>
    </w:pPr>
    <w:rPr>
      <w:rFonts w:ascii="Times New Roman" w:eastAsia="Times New Roman" w:hAnsi="Times New Roman" w:cs="Times New Roman"/>
      <w:sz w:val="24"/>
      <w:szCs w:val="24"/>
    </w:rPr>
  </w:style>
  <w:style w:type="paragraph" w:styleId="ListeParagraf">
    <w:name w:val="List Paragraph"/>
    <w:basedOn w:val="Normal"/>
    <w:uiPriority w:val="34"/>
    <w:qFormat/>
    <w:rsid w:val="005D6A55"/>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table" w:customStyle="1" w:styleId="affc">
    <w:basedOn w:val="TableNormal"/>
    <w:tblPr>
      <w:tblStyleRowBandSize w:val="1"/>
      <w:tblStyleColBandSize w:val="1"/>
      <w:tblCellMar>
        <w:top w:w="0" w:type="dxa"/>
        <w:left w:w="108" w:type="dxa"/>
        <w:bottom w:w="0" w:type="dxa"/>
        <w:right w:w="108" w:type="dxa"/>
      </w:tblCellMar>
    </w:tblPr>
  </w:style>
  <w:style w:type="table" w:customStyle="1" w:styleId="affd">
    <w:basedOn w:val="TableNormal"/>
    <w:tblPr>
      <w:tblStyleRowBandSize w:val="1"/>
      <w:tblStyleColBandSize w:val="1"/>
      <w:tblCellMar>
        <w:top w:w="0" w:type="dxa"/>
        <w:left w:w="108" w:type="dxa"/>
        <w:bottom w:w="0" w:type="dxa"/>
        <w:right w:w="108" w:type="dxa"/>
      </w:tblCellMar>
    </w:tblPr>
  </w:style>
  <w:style w:type="table" w:customStyle="1" w:styleId="affe">
    <w:basedOn w:val="TableNormal"/>
    <w:tblPr>
      <w:tblStyleRowBandSize w:val="1"/>
      <w:tblStyleColBandSize w:val="1"/>
      <w:tblCellMar>
        <w:top w:w="0" w:type="dxa"/>
        <w:left w:w="108" w:type="dxa"/>
        <w:bottom w:w="0" w:type="dxa"/>
        <w:right w:w="108" w:type="dxa"/>
      </w:tblCellMar>
    </w:tblPr>
  </w:style>
  <w:style w:type="table" w:customStyle="1" w:styleId="afff">
    <w:basedOn w:val="TableNormal"/>
    <w:tblPr>
      <w:tblStyleRowBandSize w:val="1"/>
      <w:tblStyleColBandSize w:val="1"/>
      <w:tblCellMar>
        <w:top w:w="0" w:type="dxa"/>
        <w:left w:w="108" w:type="dxa"/>
        <w:bottom w:w="0" w:type="dxa"/>
        <w:right w:w="108" w:type="dxa"/>
      </w:tblCellMar>
    </w:tblPr>
  </w:style>
  <w:style w:type="table" w:customStyle="1" w:styleId="afff0">
    <w:basedOn w:val="TableNormal"/>
    <w:tblPr>
      <w:tblStyleRowBandSize w:val="1"/>
      <w:tblStyleColBandSize w:val="1"/>
      <w:tblCellMar>
        <w:top w:w="0" w:type="dxa"/>
        <w:left w:w="108" w:type="dxa"/>
        <w:bottom w:w="0" w:type="dxa"/>
        <w:right w:w="108" w:type="dxa"/>
      </w:tblCellMar>
    </w:tblPr>
  </w:style>
  <w:style w:type="table" w:customStyle="1" w:styleId="afff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docs.google.com/document/d/11ARAB8aWFXhVYQEai0HFCLHwfSgJ50GAHX0MlxDhXKg/edit?tab=t.0" TargetMode="External"/><Relationship Id="rId21" Type="http://schemas.openxmlformats.org/officeDocument/2006/relationships/hyperlink" Target="https://docs.google.com/document/d/13mkeIg_4KG-XyVNNffS03I6-O5bRuRVyEXSVNbJC0WU/edit?tab=t.0" TargetMode="External"/><Relationship Id="rId42" Type="http://schemas.openxmlformats.org/officeDocument/2006/relationships/hyperlink" Target="https://egitim.ksu.edu.tr/Default.aspx?SId=30468" TargetMode="External"/><Relationship Id="rId63" Type="http://schemas.openxmlformats.org/officeDocument/2006/relationships/hyperlink" Target="https://api.yokak.gov.tr/Storage/ksu/2022/ProofFiles/Kan%C4%B1t%20B.1.2.1.%20KS%C3%9C%20%C3%96n%20Lisans%20ve%20Lisans%20E%C4%9Fitim-%C3%96%C4%9Fretim%20Y%C3%B6netmeli%C4%9Fi.pdf" TargetMode="External"/><Relationship Id="rId84" Type="http://schemas.openxmlformats.org/officeDocument/2006/relationships/hyperlink" Target="https://docs.google.com/document/d/18i3rf3BPV6HGEZWlE5YkNnEVuUGGA9o9mMMZa0Olq6c/edit?tab=t.0" TargetMode="External"/><Relationship Id="rId138" Type="http://schemas.openxmlformats.org/officeDocument/2006/relationships/hyperlink" Target="https://docs.google.com/document/d/1ql6XAmoX7rJ0xkUGfG3CDRNv7mfyqRN7ZU8uMkwvfro/edit?tab=t.0" TargetMode="External"/><Relationship Id="rId159" Type="http://schemas.openxmlformats.org/officeDocument/2006/relationships/hyperlink" Target="https://www.ksu.edu.tr/default.aspx?DId=79080" TargetMode="External"/><Relationship Id="rId170" Type="http://schemas.openxmlformats.org/officeDocument/2006/relationships/hyperlink" Target="https://www.ksu.edu.tr/depo/duyuru_belge/KS%C3%9C-Atama,%20Y%C3%BCkseltme%20%C3%96l%C3%A7%C3%BCtleri_1812101546296197.pdf" TargetMode="External"/><Relationship Id="rId107" Type="http://schemas.openxmlformats.org/officeDocument/2006/relationships/hyperlink" Target="https://kddb.ksu.edu.tr/Default.aspx?SId=28154" TargetMode="External"/><Relationship Id="rId11" Type="http://schemas.openxmlformats.org/officeDocument/2006/relationships/hyperlink" Target="https://docs.google.com/document/d/1KZgTWEIxfXH2XjHHrdu388ch1XosJb14-FC113z8np4/edit?tab=t.0" TargetMode="External"/><Relationship Id="rId32" Type="http://schemas.openxmlformats.org/officeDocument/2006/relationships/hyperlink" Target="https://docs.google.com/document/d/1p784GxbVwhryxPQUCKNEjOGQrI_AP1EEK9ue5sXbdxk/edit?tab=t.0" TargetMode="External"/><Relationship Id="rId53" Type="http://schemas.openxmlformats.org/officeDocument/2006/relationships/hyperlink" Target="https://erasmus.ksu.edu.tr/Default.aspx?SId=31243" TargetMode="External"/><Relationship Id="rId74" Type="http://schemas.openxmlformats.org/officeDocument/2006/relationships/hyperlink" Target="https://docs.google.com/document/d/1gelPdzIfnt99CvNMCjjqTeHy9ekvEfV1UAV2LU5IG9M/edit?tab=t.0" TargetMode="External"/><Relationship Id="rId128" Type="http://schemas.openxmlformats.org/officeDocument/2006/relationships/hyperlink" Target="https://obs.ksu.edu.tr/oibs/bologna/index.aspx?lang=tr&amp;curOp=showPac&amp;curUnit=22&amp;curSunit=2206" TargetMode="External"/><Relationship Id="rId149" Type="http://schemas.openxmlformats.org/officeDocument/2006/relationships/hyperlink" Target="https://www.ksu.edu.tr/default.aspx?DId=79080" TargetMode="External"/><Relationship Id="rId5" Type="http://schemas.openxmlformats.org/officeDocument/2006/relationships/webSettings" Target="webSettings.xml"/><Relationship Id="rId95" Type="http://schemas.openxmlformats.org/officeDocument/2006/relationships/hyperlink" Target="https://obs.ksu.edu.tr/oibs/bologna/index.aspx?lang=tr&amp;curOp=showPac&amp;curUnit" TargetMode="External"/><Relationship Id="rId160" Type="http://schemas.openxmlformats.org/officeDocument/2006/relationships/hyperlink" Target="https://kalite.ksu.edu.tr/Default.aspx?SId=21390" TargetMode="External"/><Relationship Id="rId22" Type="http://schemas.openxmlformats.org/officeDocument/2006/relationships/hyperlink" Target="https://docs.google.com/document/d/1ZOV7h0Nal7bKQRhITo83qeSmwLeUGqWlI692xZVr9SI/edit?tab=t.0" TargetMode="External"/><Relationship Id="rId43" Type="http://schemas.openxmlformats.org/officeDocument/2006/relationships/hyperlink" Target="https://kalite.ksu.edu.tr/depo/belgeler/2024%20PERFORMANS%20PROGRAMI_2401050942471939.pdf" TargetMode="External"/><Relationship Id="rId64" Type="http://schemas.openxmlformats.org/officeDocument/2006/relationships/hyperlink" Target="https://docs.google.com/document/d/16xS-oYsNJXquGR5TYfYHg1dxJcKbuTMhE_WDVlwiq6M/edit?tab=t.0" TargetMode="External"/><Relationship Id="rId118" Type="http://schemas.openxmlformats.org/officeDocument/2006/relationships/hyperlink" Target="https://otyb.ksu.edu.tr/Default.aspx?SId=7481" TargetMode="External"/><Relationship Id="rId139" Type="http://schemas.openxmlformats.org/officeDocument/2006/relationships/hyperlink" Target="https://drive.google.com/file/d/11RpF2ls5q5tVOqgQNakRw3ki88NdIA2f/view?usp=drive_link" TargetMode="External"/><Relationship Id="rId85" Type="http://schemas.openxmlformats.org/officeDocument/2006/relationships/hyperlink" Target="https://egitim.ksu.edu.tr/default.aspx?DId=87912" TargetMode="External"/><Relationship Id="rId150" Type="http://schemas.openxmlformats.org/officeDocument/2006/relationships/hyperlink" Target="https://docs.google.com/document/d/15kWhAbLS926gU2ShmGl8myEmdkzUoRUPXvSBpYIh0Rs/edit?tab=t.0" TargetMode="External"/><Relationship Id="rId171" Type="http://schemas.openxmlformats.org/officeDocument/2006/relationships/hyperlink" Target="https://docs.google.com/document/d/1QLGKI8I6iA057f7NSk1Cv5nVltgIc7JSI1dnLtXycbM/edit?tab=t.0" TargetMode="External"/><Relationship Id="rId12" Type="http://schemas.openxmlformats.org/officeDocument/2006/relationships/hyperlink" Target="https://docs.google.com/document/d/1H-P-kRpHOdR9Tsw2e0c68hFhcnAGM76MDJjLQlJlfNI/edit?tab=t.0" TargetMode="External"/><Relationship Id="rId33" Type="http://schemas.openxmlformats.org/officeDocument/2006/relationships/hyperlink" Target="https://docs.google.com/document/d/1WpK75Ea6UEtLQhXC2dJgt5dFL5-7XQtwfEvGJjYhWKw/edit?tab=t.0" TargetMode="External"/><Relationship Id="rId108" Type="http://schemas.openxmlformats.org/officeDocument/2006/relationships/hyperlink" Target="https://egitim.ksu.edu.tr/default.aspx?DId=86205" TargetMode="External"/><Relationship Id="rId129" Type="http://schemas.openxmlformats.org/officeDocument/2006/relationships/hyperlink" Target="https://docs.google.com/document/d/1rfaqWlS_l9uZYcOgeKuTj3sXfVL63xAbTP5ThlpWpaE/edit?tab=t.0" TargetMode="External"/><Relationship Id="rId54" Type="http://schemas.openxmlformats.org/officeDocument/2006/relationships/hyperlink" Target="https://egitim.ksu.edu.tr/" TargetMode="External"/><Relationship Id="rId75" Type="http://schemas.openxmlformats.org/officeDocument/2006/relationships/hyperlink" Target="https://erasmus.ksu.edu.tr/" TargetMode="External"/><Relationship Id="rId96" Type="http://schemas.openxmlformats.org/officeDocument/2006/relationships/hyperlink" Target="https://obs.ksu.edu.tr/oibs/bologna/index.aspx?lang=tr&amp;curOp=showPac&amp;curUnit" TargetMode="External"/><Relationship Id="rId140" Type="http://schemas.openxmlformats.org/officeDocument/2006/relationships/hyperlink" Target="https://drive.google.com/file/d/1oGY78-XrYIG3PHu_6tEH9CtgDQs2N5ZA/view?usp=drive_link" TargetMode="External"/><Relationship Id="rId161" Type="http://schemas.openxmlformats.org/officeDocument/2006/relationships/hyperlink" Target="https://kalite.ksu.edu.tr/depo/belgeler/KS%C3%9C%202023-2027%20Stratejik%20Plan%20web_2301101407282920.pdf" TargetMode="External"/><Relationship Id="rId23" Type="http://schemas.openxmlformats.org/officeDocument/2006/relationships/hyperlink" Target="https://docs.google.com/document/d/1v16L9YADSmXxmatIe4bNR1PBkl0Mrfo8HTl04dYlaBY/edit?tab=t.0" TargetMode="External"/><Relationship Id="rId119" Type="http://schemas.openxmlformats.org/officeDocument/2006/relationships/hyperlink" Target="https://egitim.ksu.edu.tr/Default.aspx?SId=55" TargetMode="External"/><Relationship Id="rId44" Type="http://schemas.openxmlformats.org/officeDocument/2006/relationships/hyperlink" Target="https://kalite.ksu.edu.tr/depo/belgeler/KS%C3%9C%202023-2027%20Stratejik%20Plan%20web_2301101407282920.pdf" TargetMode="External"/><Relationship Id="rId60" Type="http://schemas.openxmlformats.org/officeDocument/2006/relationships/hyperlink" Target="https://docs.google.com/document/d/1UFabvkZky1Q8ipK9hHUbFxhY-skNCRplwyAmtyixN24/edit?tab=t.0" TargetMode="External"/><Relationship Id="rId65" Type="http://schemas.openxmlformats.org/officeDocument/2006/relationships/hyperlink" Target="https://docs.google.com/document/d/1vlEqCkMNJ2VPnxxb671Qi-zusIPVbKtxB8KJlHrvICw/edit?tab=t.0" TargetMode="External"/><Relationship Id="rId81" Type="http://schemas.openxmlformats.org/officeDocument/2006/relationships/hyperlink" Target="https://egitim.ksu.edu.tr/Default.aspx?SId=21677" TargetMode="External"/><Relationship Id="rId86" Type="http://schemas.openxmlformats.org/officeDocument/2006/relationships/hyperlink" Target="https://docs.google.com/document/d/1o5XVy3fiN4e8MpO2GMAKzjs0E8A0LZf4nzzGU8APY8Y/edit?tab=t.0" TargetMode="External"/><Relationship Id="rId130" Type="http://schemas.openxmlformats.org/officeDocument/2006/relationships/hyperlink" Target="https://docs.google.com/document/d/1X6W4YDkDbmuq6wiYeQwg0qONLA0NrDyn/edit?usp=drive_web&amp;ouid=105376726916370425147&amp;rtpof=true" TargetMode="External"/><Relationship Id="rId135" Type="http://schemas.openxmlformats.org/officeDocument/2006/relationships/hyperlink" Target="https://drive.google.com/file/d/1sUveuL-9z8EQ-tVw63ctYjEa19GH9m_p/view?usp=drive_link" TargetMode="External"/><Relationship Id="rId151" Type="http://schemas.openxmlformats.org/officeDocument/2006/relationships/hyperlink" Target="https://obs.ksu.edu.tr/oibs/bologna/index.aspx?lang=tr&amp;curOp=showPac&amp;curUnit=21&amp;curSunit=10173" TargetMode="External"/><Relationship Id="rId156" Type="http://schemas.openxmlformats.org/officeDocument/2006/relationships/hyperlink" Target="https://dosap.ksu.edu.tr/" TargetMode="External"/><Relationship Id="rId177" Type="http://schemas.openxmlformats.org/officeDocument/2006/relationships/hyperlink" Target="https://docs.google.com/document/d/1ONK-8p9wyxJUi1BUKMwIS9hq85o1zGqyJeq9gSGSY2A/edit?tab=t.0" TargetMode="External"/><Relationship Id="rId172" Type="http://schemas.openxmlformats.org/officeDocument/2006/relationships/hyperlink" Target="https://docs.google.com/document/d/1VRJTmKz36qYnxHktTKpWTD__qBN9xNjYb6iJES87bbQ/edit?tab=t.0" TargetMode="External"/><Relationship Id="rId13" Type="http://schemas.openxmlformats.org/officeDocument/2006/relationships/hyperlink" Target="https://docs.google.com/document/d/1GUwxSz_rrQKoUz1mFz9bTGOlGLtCWHqMFyAysjTj94E/edit?tab=t.0" TargetMode="External"/><Relationship Id="rId18" Type="http://schemas.openxmlformats.org/officeDocument/2006/relationships/hyperlink" Target="https://docs.google.com/document/d/1J7qHNX5SVxXwg4axucznxb_tPQSZdDT4AUgenzJ7Hzo/edit?tab=t.0" TargetMode="External"/><Relationship Id="rId39" Type="http://schemas.openxmlformats.org/officeDocument/2006/relationships/hyperlink" Target="https://docs.google.com/document/d/1iaJiCATwgUg4uWwkmyXFEpB_u62gsD5L_uBKZpy-Fcc/edit?tab=t.0" TargetMode="External"/><Relationship Id="rId109" Type="http://schemas.openxmlformats.org/officeDocument/2006/relationships/hyperlink" Target="https://api.yokak.gov.tr/Storage/ksu/2022/ProofFiles/Kan%C4%B1t%20B.3.2.8.%20KS%C3%9C%20Akademik%20Dan%C4%B1%C5%9Fmanl%C4%B1k%20Y%C3%B6nergesi.pdf" TargetMode="External"/><Relationship Id="rId34" Type="http://schemas.openxmlformats.org/officeDocument/2006/relationships/hyperlink" Target="https://docs.google.com/document/d/1sr_PBDPSTF0Xkd20YwB3G9xuP7loq6RPreRKM7Ly9xU/edit?tab=t.0" TargetMode="External"/><Relationship Id="rId50" Type="http://schemas.openxmlformats.org/officeDocument/2006/relationships/hyperlink" Target="https://docs.google.com/document/d/1nYYsljR1YrT5Kb-ajyNJgXtobQM4-6KfhXq5OMskCVE/edit?tab=t.0" TargetMode="External"/><Relationship Id="rId55" Type="http://schemas.openxmlformats.org/officeDocument/2006/relationships/hyperlink" Target="https://api.yokak.gov.tr/Storage/ksu/2022/ProofFiles/Kan%C4%B1t%20B.1.1.2.%20KS%C3%9C%20%C3%96%C4%B0DB%20B%C3%B6l%C3%BCm%20Program%20A%C3%A7%C4%B1lmas%C4%B1%20%C4%B0%C5%9F%20Ak%C4%B1%C5%9F%20%C5%9Eemas%C4%B1.pdf" TargetMode="External"/><Relationship Id="rId76" Type="http://schemas.openxmlformats.org/officeDocument/2006/relationships/hyperlink" Target="https://docs.google.com/document/d/13GyPF-mhgAKyXC8wOuzaCY79Pk50nGx0NyebCu3jG1E/edit?tab=t.0" TargetMode="External"/><Relationship Id="rId97" Type="http://schemas.openxmlformats.org/officeDocument/2006/relationships/hyperlink" Target="https://api.yokak.gov.tr/Storage/ksu/2022/ProofFiles/Kan%C4%B1t%20B.2.4.5.%20KS%C3%9C%20%C3%96%C4%B0DB%20Diploma%20Bas%C4%B1m%20%C4%B0%C5%9Flemleri%20%C4%B0%C5%9F%20Ak%C4%B1%C5%9F%20%C5%9Eemas%C4%B1.pdf" TargetMode="External"/><Relationship Id="rId104" Type="http://schemas.openxmlformats.org/officeDocument/2006/relationships/hyperlink" Target="https://eys.ksu.edu.tr/Account/LoginBefore" TargetMode="External"/><Relationship Id="rId120" Type="http://schemas.openxmlformats.org/officeDocument/2006/relationships/hyperlink" Target="https://www.ksu.edu.tr/default.aspx?DId=86803" TargetMode="External"/><Relationship Id="rId125" Type="http://schemas.openxmlformats.org/officeDocument/2006/relationships/hyperlink" Target="https://docs.google.com/document/d/1PHobx2MJggXiEXqWKevU_C6BTi6AVt0p9fAlZ5np504/edit?tab=t.0" TargetMode="External"/><Relationship Id="rId141" Type="http://schemas.openxmlformats.org/officeDocument/2006/relationships/hyperlink" Target="https://docs.google.com/document/d/1hDc_sIXyk674YX918S2KlNCSZfCaGtZUysLqR-PL0XU/edit?tab=t.0" TargetMode="External"/><Relationship Id="rId146" Type="http://schemas.openxmlformats.org/officeDocument/2006/relationships/hyperlink" Target="https://www.ksu.edu.tr/default.aspx?DId=79080" TargetMode="External"/><Relationship Id="rId167" Type="http://schemas.openxmlformats.org/officeDocument/2006/relationships/hyperlink" Target="https://docs.google.com/document/d/1g5A2XcBt0YtxRDHDFMgDjCN9qV5k8GH0CycfvSKpLVw/edit?tab=t.0" TargetMode="External"/><Relationship Id="rId7" Type="http://schemas.openxmlformats.org/officeDocument/2006/relationships/image" Target="media/image6.png"/><Relationship Id="rId71" Type="http://schemas.openxmlformats.org/officeDocument/2006/relationships/hyperlink" Target="https://docs.google.com/document/d/18zgznRDsPff7iVu1NfxQ0tWHIb89fBpcfr9BR7vaTaA/edit?tab=t.0" TargetMode="External"/><Relationship Id="rId92" Type="http://schemas.openxmlformats.org/officeDocument/2006/relationships/hyperlink" Target="https://oidb.ksu.edu.tr/Default.aspx?SId=9572" TargetMode="External"/><Relationship Id="rId162" Type="http://schemas.openxmlformats.org/officeDocument/2006/relationships/hyperlink" Target="https://versis.ksu.edu.tr/login.aspx" TargetMode="External"/><Relationship Id="rId2" Type="http://schemas.openxmlformats.org/officeDocument/2006/relationships/numbering" Target="numbering.xml"/><Relationship Id="rId29" Type="http://schemas.openxmlformats.org/officeDocument/2006/relationships/hyperlink" Target="https://kalite.ksu.edu.tr/depo/belgeler/KS%C3%9C%202023-2027%20Stratejik%20Plan%20web_2301101407282920.pdf" TargetMode="External"/><Relationship Id="rId24" Type="http://schemas.openxmlformats.org/officeDocument/2006/relationships/hyperlink" Target="https://docs.google.com/document/d/1b4H4QdEYB0Ux1Tujj-WPRnoQzkwNJVv8gLBqDafASJQ/edit?tab=t.0" TargetMode="External"/><Relationship Id="rId40" Type="http://schemas.openxmlformats.org/officeDocument/2006/relationships/hyperlink" Target="https://egitim.ksu.edu.tr/Default.aspx?SId=21676" TargetMode="External"/><Relationship Id="rId45" Type="http://schemas.openxmlformats.org/officeDocument/2006/relationships/hyperlink" Target="https://docs.google.com/document/d/1DnYnNzek4F4YVZMY1bevy0Dc6vpHJjZzDR7Vl2-RTXc/edit?tab=t.0" TargetMode="External"/><Relationship Id="rId66" Type="http://schemas.openxmlformats.org/officeDocument/2006/relationships/hyperlink" Target="https://docs.google.com/document/d/1wITGQJzjmz9Ak93nMpdpPJqb-kOgSlG7/edit" TargetMode="External"/><Relationship Id="rId87" Type="http://schemas.openxmlformats.org/officeDocument/2006/relationships/hyperlink" Target="https://www.ksu.edu.tr/depo/belgeler/KS%C3%9C%20%C3%96N%20L%C4%B0SANS%20VE%20L%C4%B0SANS%20E%C4%9E%C4%B0T%C4%B0M-%C3%96%C4%9ERET%C4%B0M%20Y%C3%96NETMEL%C4%B0%C4%9E%C4%B0%20B%C4%B0R%C4%B0NC%C4%B0%20B%C3%96L%C3%9CM_2001150135115804.pdf" TargetMode="External"/><Relationship Id="rId110" Type="http://schemas.openxmlformats.org/officeDocument/2006/relationships/hyperlink" Target="https://docs.google.com/document/d/10LBDSk3IPvQwYyS_KqHN_AHjkib3_rJ7kMv82LQauKc/edit?tab=t.0" TargetMode="External"/><Relationship Id="rId115" Type="http://schemas.openxmlformats.org/officeDocument/2006/relationships/hyperlink" Target="https://eys.ksu.edu.tr/Account/LoginBefore" TargetMode="External"/><Relationship Id="rId131" Type="http://schemas.openxmlformats.org/officeDocument/2006/relationships/hyperlink" Target="https://docs.google.com/document/d/1kQ-kewdB1mi90BYoY1921sNsehgr4b0vR6ECpQBcrPk/edit?tab=t.0" TargetMode="External"/><Relationship Id="rId136" Type="http://schemas.openxmlformats.org/officeDocument/2006/relationships/hyperlink" Target="https://docs.google.com/document/d/1xMrYzzNGv2k7J9mQ_b_Ry6_j9_yr6PFrLGljAq4ck6g/edit?tab=t.0" TargetMode="External"/><Relationship Id="rId157" Type="http://schemas.openxmlformats.org/officeDocument/2006/relationships/hyperlink" Target="https://egitim.ksu.edu.tr/default.aspx?DId=85933" TargetMode="External"/><Relationship Id="rId178" Type="http://schemas.openxmlformats.org/officeDocument/2006/relationships/hyperlink" Target="https://docs.google.com/document/d/1ONK-8p9wyxJUi1BUKMwIS9hq85o1zGqyJeq9gSGSY2A/edit?tab=t.0" TargetMode="External"/><Relationship Id="rId61" Type="http://schemas.openxmlformats.org/officeDocument/2006/relationships/hyperlink" Target="https://docs.google.com/document/d/1wUiB1cuoE7jX_Wdi78SSV2uGBYX6FAn45h-jRz20rxM/edit?tab=t.0" TargetMode="External"/><Relationship Id="rId82" Type="http://schemas.openxmlformats.org/officeDocument/2006/relationships/hyperlink" Target="https://docs.google.com/document/d/1yY-D0nh5ZprfyIiAk8n5IdtcETHBYhd1y0IZvPX_Owk/edit?tab=t.0" TargetMode="External"/><Relationship Id="rId152" Type="http://schemas.openxmlformats.org/officeDocument/2006/relationships/hyperlink" Target="https://sbe.ksu.edu.tr/depo/belgeler/2023%20FAAL%C4%B0YET%20RAPORU%20-%20%20_2401161545113736.pdf" TargetMode="External"/><Relationship Id="rId173" Type="http://schemas.openxmlformats.org/officeDocument/2006/relationships/hyperlink" Target="https://docs.google.com/document/d/1Q68WY3fH7WGkrNBJ_8zAXflLQD2o-s2plhPmyDHEJD8/edit?tab=t.0" TargetMode="External"/><Relationship Id="rId19" Type="http://schemas.openxmlformats.org/officeDocument/2006/relationships/hyperlink" Target="https://docs.google.com/document/d/1af9NF2UPB04785d7bvCj21v017dxnXPDYBPmL6LfrkM/edit?tab=t.0" TargetMode="External"/><Relationship Id="rId14" Type="http://schemas.openxmlformats.org/officeDocument/2006/relationships/hyperlink" Target="https://docs.google.com/document/d/1FQT-ExsUNs3B1N9wqL9cQ8oyF2-Bidn1R6Y4F6eGqx4/edit?tab=t.0" TargetMode="External"/><Relationship Id="rId30" Type="http://schemas.openxmlformats.org/officeDocument/2006/relationships/hyperlink" Target="https://strateji.ksu.edu.tr/Default.aspx?SId=20856" TargetMode="External"/><Relationship Id="rId35" Type="http://schemas.openxmlformats.org/officeDocument/2006/relationships/hyperlink" Target="https://docs.google.com/document/d/1noMHqUrCt7R8FIX3AT7EuuTT-kmYReYaZe5PUESc5Ms/edit?tab=t.0" TargetMode="External"/><Relationship Id="rId56" Type="http://schemas.openxmlformats.org/officeDocument/2006/relationships/hyperlink" Target="https://egitim.ksu.edu.tr/Default.aspx?SId=19011" TargetMode="External"/><Relationship Id="rId77" Type="http://schemas.openxmlformats.org/officeDocument/2006/relationships/hyperlink" Target="https://drive.google.com/file/d/1gjRxsRzloQQPgXXh0y3WJEqSeAm557Ry/view?usp=drive_link" TargetMode="External"/><Relationship Id="rId100" Type="http://schemas.openxmlformats.org/officeDocument/2006/relationships/hyperlink" Target="https://api.yokak.gov.tr/Storage/ksu/2022/ProofFiles/Kan%C4%B1t%20B.2.4.7.%20KS%C3%9C%20%C3%96%C4%B0DB%20Belge%20Verilmesi%20%C4%B0%C5%9F%20Ak%C4%B1%C5%9F%20%C5%9Eemas%C4%B1.pdf" TargetMode="External"/><Relationship Id="rId105" Type="http://schemas.openxmlformats.org/officeDocument/2006/relationships/hyperlink" Target="https://egitim.ksu.edu.tr/Default.aspx?SId=8269" TargetMode="External"/><Relationship Id="rId126" Type="http://schemas.openxmlformats.org/officeDocument/2006/relationships/hyperlink" Target="https://www.ksu.edu.tr/depo/duyuru_belge/KS%C3%9C-Atama,%20Y%C3%BCkseltme%20%C3%96l%C3%A7%C3%BCtleri_1812101546296197.pdf" TargetMode="External"/><Relationship Id="rId147" Type="http://schemas.openxmlformats.org/officeDocument/2006/relationships/hyperlink" Target="https://www.ksu.edu.tr/default.aspx?DId=79080" TargetMode="External"/><Relationship Id="rId168" Type="http://schemas.openxmlformats.org/officeDocument/2006/relationships/hyperlink" Target="https://egitim.ksu.edu.tr/Default.aspx?SId=1335" TargetMode="External"/><Relationship Id="rId8" Type="http://schemas.openxmlformats.org/officeDocument/2006/relationships/image" Target="media/image1.png"/><Relationship Id="rId51" Type="http://schemas.openxmlformats.org/officeDocument/2006/relationships/hyperlink" Target="https://docs.google.com/document/d/1AS4bnBy2HBWYmKI-vv2BPSkTnUpaj3RRQPfv9ZSehbE/edit?tab=t.0" TargetMode="External"/><Relationship Id="rId72" Type="http://schemas.openxmlformats.org/officeDocument/2006/relationships/hyperlink" Target="https://obs.ksu.edu.tr/oibs/bologna/index.aspx?lang=tr&amp;curOp=showPac&amp;curUnit=22&amp;curSunit=10155" TargetMode="External"/><Relationship Id="rId93" Type="http://schemas.openxmlformats.org/officeDocument/2006/relationships/hyperlink" Target="https://egitim.ksu.edu.tr/Default.aspx?SId=8269" TargetMode="External"/><Relationship Id="rId98" Type="http://schemas.openxmlformats.org/officeDocument/2006/relationships/hyperlink" Target="https://api.yokak.gov.tr/Storage/ksu/2022/ProofFiles/Kan%C4%B1t%20B.2.4.5.%20KS%C3%9C%20%C3%96%C4%B0DB%20Diploma%20Bas%C4%B1m%20%C4%B0%C5%9Flemleri%20%C4%B0%C5%9F%20Ak%C4%B1%C5%9F%20%C5%9Eemas%C4%B1.pdf" TargetMode="External"/><Relationship Id="rId121" Type="http://schemas.openxmlformats.org/officeDocument/2006/relationships/hyperlink" Target="https://www.ksu.edu.tr/default.aspx?DId=86803" TargetMode="External"/><Relationship Id="rId142" Type="http://schemas.openxmlformats.org/officeDocument/2006/relationships/hyperlink" Target="https://docs.google.com/document/d/1sIzowNiu-sg4WAGi2fS2dpTRFwkurcbekN1mrYuU9e0/edit?tab=t.0" TargetMode="External"/><Relationship Id="rId163" Type="http://schemas.openxmlformats.org/officeDocument/2006/relationships/hyperlink" Target="https://kalite.ksu.edu.tr/depo/belgeler/KS%C3%9C%202023-2027%20Stratejik%20Plan%20web_2301101407282920.pdf" TargetMode="External"/><Relationship Id="rId3" Type="http://schemas.openxmlformats.org/officeDocument/2006/relationships/styles" Target="styles.xml"/><Relationship Id="rId25" Type="http://schemas.openxmlformats.org/officeDocument/2006/relationships/hyperlink" Target="https://strateji.ksu.edu.tr/depo/belgeler/stratejik%20plan%202008-2012_1506261532381625.pdf" TargetMode="External"/><Relationship Id="rId46" Type="http://schemas.openxmlformats.org/officeDocument/2006/relationships/hyperlink" Target="https://docs.google.com/document/d/1xYL4hWXeeK2A2cz-hwSqEiukQ00URjam7if049SkzMQ/edit?tab=t.0" TargetMode="External"/><Relationship Id="rId67" Type="http://schemas.openxmlformats.org/officeDocument/2006/relationships/hyperlink" Target="https://docs.google.com/document/d/1w1dzQOLb5XkP3fu3ijmtyccNlm1OF2WbvQIDGJ0aluc/edit?tab=t.0" TargetMode="External"/><Relationship Id="rId116" Type="http://schemas.openxmlformats.org/officeDocument/2006/relationships/hyperlink" Target="https://docs.google.com/document/d/1eTyNwayiQQLDBkpJF_X-eviV5G7r_kOOzNhN1wnawEQ/edit?tab=t.0" TargetMode="External"/><Relationship Id="rId137" Type="http://schemas.openxmlformats.org/officeDocument/2006/relationships/hyperlink" Target="https://docs.google.com/document/d/1LsF8WxzHyGmZ_bdHGs3barrGr34OrjZ97q3jnEMINeQ/edit?tab=t.0" TargetMode="External"/><Relationship Id="rId158" Type="http://schemas.openxmlformats.org/officeDocument/2006/relationships/hyperlink" Target="https://kmaras.meb.gov.tr/www/ksu-ile-is-birligi-protokolu-imzalandi/icerik/3314" TargetMode="External"/><Relationship Id="rId20" Type="http://schemas.openxmlformats.org/officeDocument/2006/relationships/hyperlink" Target="https://docs.google.com/document/d/1v7L2g9XYOJ6foE5VmWS03D3xiXlR80ZNYgP6lz5tJrk/edit?tab=t.0" TargetMode="External"/><Relationship Id="rId41" Type="http://schemas.openxmlformats.org/officeDocument/2006/relationships/hyperlink" Target="https://egitim.ksu.edu.tr/Default.aspx?SId=285" TargetMode="External"/><Relationship Id="rId62" Type="http://schemas.openxmlformats.org/officeDocument/2006/relationships/hyperlink" Target="https://docs.google.com/document/d/17ldQ__p0gQQFokuCQtuJY6VIrUUlGmQSx80WiwQsXBM/edit?tab=t.0" TargetMode="External"/><Relationship Id="rId83" Type="http://schemas.openxmlformats.org/officeDocument/2006/relationships/hyperlink" Target="https://kalite.ksu.edu.tr/Default.aspx?SId=21390" TargetMode="External"/><Relationship Id="rId88" Type="http://schemas.openxmlformats.org/officeDocument/2006/relationships/hyperlink" Target="https://egitim.ksu.edu.tr/default.aspx?DId=86813" TargetMode="External"/><Relationship Id="rId111" Type="http://schemas.openxmlformats.org/officeDocument/2006/relationships/hyperlink" Target="https://docs.google.com/document/d/16Cpujrm70JfwuLvDnPN18qg4WDKKwRHYZuiNaKJCqmo/edit?tab=t.0" TargetMode="External"/><Relationship Id="rId132" Type="http://schemas.openxmlformats.org/officeDocument/2006/relationships/hyperlink" Target="https://docs.google.com/document/d/1LVGy7VcgjRhQGjIGq_1d6leuQFOu2NlOe38b_f8Ystg/edit?tab=t.0" TargetMode="External"/><Relationship Id="rId153" Type="http://schemas.openxmlformats.org/officeDocument/2006/relationships/hyperlink" Target="https://dosap.ksu.edu.tr/" TargetMode="External"/><Relationship Id="rId174" Type="http://schemas.openxmlformats.org/officeDocument/2006/relationships/hyperlink" Target="https://docs.google.com/document/d/1aYa_wEwkB_HkTgp4IKiqHuai_O-nTu81yiclmTJv6KA/edit?tab=t.0" TargetMode="External"/><Relationship Id="rId179" Type="http://schemas.openxmlformats.org/officeDocument/2006/relationships/hyperlink" Target="https://docs.google.com/document/d/1TsGbm8rSTICQCgVwcpfaKgkba1FM6Qcy0MXjxLWAWjg/edit?tab=t.0" TargetMode="External"/><Relationship Id="rId15" Type="http://schemas.openxmlformats.org/officeDocument/2006/relationships/hyperlink" Target="https://docs.google.com/document/d/1zCOJPjWb2fO62wnfzwpEIhE1pbZsO1Q4zU3-wrL_rMM/edit?tab=t.0" TargetMode="External"/><Relationship Id="rId36" Type="http://schemas.openxmlformats.org/officeDocument/2006/relationships/hyperlink" Target="https://docs.google.com/document/d/1BFVe-G6uFA4CA5GmxXDX2BreQwm5Pqchh11-ljwWP3Y/edit?tab=t.0" TargetMode="External"/><Relationship Id="rId57" Type="http://schemas.openxmlformats.org/officeDocument/2006/relationships/hyperlink" Target="https://obs.ksu.edu.tr/oibs/bologna/index.aspx?lang=tr&amp;curOp=showPac&amp;curUnit=22&amp;curSunit=2206" TargetMode="External"/><Relationship Id="rId106" Type="http://schemas.openxmlformats.org/officeDocument/2006/relationships/hyperlink" Target="https://egitim.ksu.edu.tr/Default.aspx?SId=8269" TargetMode="External"/><Relationship Id="rId127" Type="http://schemas.openxmlformats.org/officeDocument/2006/relationships/hyperlink" Target="https://www.ksu.edu.tr/depo/duyuru_belge/KS%C3%9C-Atama,%20Y%C3%BCkseltme%20%C3%96l%C3%A7%C3%BCtleri_1812101546296197.pdf" TargetMode="External"/><Relationship Id="rId10" Type="http://schemas.openxmlformats.org/officeDocument/2006/relationships/hyperlink" Target="https://docs.google.com/document/d/1k6Bhr4lDxp3rajBap47HkS5Z4O42y7i_z48U8ajYuak/edit?tab=t.0" TargetMode="External"/><Relationship Id="rId31" Type="http://schemas.openxmlformats.org/officeDocument/2006/relationships/hyperlink" Target="https://plan.ksu.edu.tr/login.aspx" TargetMode="External"/><Relationship Id="rId52" Type="http://schemas.openxmlformats.org/officeDocument/2006/relationships/hyperlink" Target="https://docs.google.com/document/d/1rpjZLzBk4FPxB3tcU-0-F5yBYzmyw4VXhP09vREuw_w/edit?tab=t.0" TargetMode="External"/><Relationship Id="rId73" Type="http://schemas.openxmlformats.org/officeDocument/2006/relationships/hyperlink" Target="https://egitim.ksu.edu.tr/default.aspx?DId=86074" TargetMode="External"/><Relationship Id="rId78" Type="http://schemas.openxmlformats.org/officeDocument/2006/relationships/hyperlink" Target="https://www.ksu.edu.tr/Default.aspx?SId=21390" TargetMode="External"/><Relationship Id="rId94" Type="http://schemas.openxmlformats.org/officeDocument/2006/relationships/hyperlink" Target="https://oidb.ksu.edu.tr/Default.aspx?DId=32359" TargetMode="External"/><Relationship Id="rId99" Type="http://schemas.openxmlformats.org/officeDocument/2006/relationships/hyperlink" Target="https://api.yokak.gov.tr/Storage/ksu/2022/ProofFiles/Kan%C4%B1t%20B.2.4.7.%20KS%C3%9C%20%C3%96%C4%B0DB%20Belge%20Verilmesi%20%C4%B0%C5%9F%20Ak%C4%B1%C5%9F%20%C5%9Eemas%C4%B1.pdf" TargetMode="External"/><Relationship Id="rId101" Type="http://schemas.openxmlformats.org/officeDocument/2006/relationships/hyperlink" Target="https://www.ksu.edu.tr/default.aspx?DId=78007" TargetMode="External"/><Relationship Id="rId122" Type="http://schemas.openxmlformats.org/officeDocument/2006/relationships/hyperlink" Target="https://docs.google.com/document/d/1KsrXRUww0_eG_jm9R4BVeaIxWPhXdQqYPz7wY0WUcSo/edit?tab=t.0" TargetMode="External"/><Relationship Id="rId143" Type="http://schemas.openxmlformats.org/officeDocument/2006/relationships/hyperlink" Target="https://www.ksu.edu.tr/default.aspx?DId=79705" TargetMode="External"/><Relationship Id="rId148" Type="http://schemas.openxmlformats.org/officeDocument/2006/relationships/hyperlink" Target="https://4000.tubitak.gov.tr/4004/123b371" TargetMode="External"/><Relationship Id="rId164" Type="http://schemas.openxmlformats.org/officeDocument/2006/relationships/hyperlink" Target="https://versis.ksu.edu.tr/login.aspx" TargetMode="External"/><Relationship Id="rId169" Type="http://schemas.openxmlformats.org/officeDocument/2006/relationships/hyperlink" Target="https://docs.google.com/document/d/1zUv-UNfna5qWslcpPTYBcfpmDb6_0vnhCVH0MHL6TAI/edit?tab=t.0" TargetMode="External"/><Relationship Id="rId185"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ocs.google.com/document/d/1TQulp5ZMv1kQ2MXhiZq1O_Z0hm-yjKaXo2sSX77xKOU/edit?tab=t.0" TargetMode="External"/><Relationship Id="rId26" Type="http://schemas.openxmlformats.org/officeDocument/2006/relationships/hyperlink" Target="https://strateji.ksu.edu.tr/Default.aspx?SId=20856" TargetMode="External"/><Relationship Id="rId47" Type="http://schemas.openxmlformats.org/officeDocument/2006/relationships/hyperlink" Target="https://docs.google.com/document/d/1wYDDCE0P_fCUPBJeAhTQfxlGbRoCaP9KXpbRbr21L0U/edit?tab=t.0" TargetMode="External"/><Relationship Id="rId68" Type="http://schemas.openxmlformats.org/officeDocument/2006/relationships/hyperlink" Target="https://docs.google.com/document/d/1bkmM05Fhhm6Y6E-A5Gn5S-tltBebyiGMWajdr9tKibY/edit?tab=t.0" TargetMode="External"/><Relationship Id="rId89" Type="http://schemas.openxmlformats.org/officeDocument/2006/relationships/hyperlink" Target="https://docs.google.com/document/d/1pRqPXM7kJRYy-2LU71TfMHUrTyxFsdfsPhl2dBoa990/edit?tab=t.0" TargetMode="External"/><Relationship Id="rId112" Type="http://schemas.openxmlformats.org/officeDocument/2006/relationships/hyperlink" Target="https://docs.google.com/document/d/1RwhluaTglJpaiu0Wjd6GscdsOaxPDUWc2LlS8TxL6yA/edit?tab=t.0" TargetMode="External"/><Relationship Id="rId133" Type="http://schemas.openxmlformats.org/officeDocument/2006/relationships/hyperlink" Target="https://egitim.ksu.edu.tr/depo/belgeler/EF_Komisyonlar_2024.docx_2412051634428629.pdf" TargetMode="External"/><Relationship Id="rId154" Type="http://schemas.openxmlformats.org/officeDocument/2006/relationships/hyperlink" Target="https://egitim.ksu.edu.tr/Default.aspx?DId=77709" TargetMode="External"/><Relationship Id="rId175" Type="http://schemas.openxmlformats.org/officeDocument/2006/relationships/hyperlink" Target="https://egitim.ksu.edu.tr/default.aspx?DId=87881" TargetMode="External"/><Relationship Id="rId16" Type="http://schemas.openxmlformats.org/officeDocument/2006/relationships/hyperlink" Target="https://docs.google.com/document/d/1M_Qff0o50U-0QIpP5rd3O_NrSddyuFCjQrgZbjhvIpE/edit?tab=t.0" TargetMode="External"/><Relationship Id="rId37" Type="http://schemas.openxmlformats.org/officeDocument/2006/relationships/hyperlink" Target="https://docs.google.com/document/d/1xFUWSa7XYBe7ar8L8HZzEz9R2yRfokcyrhSEzxvEa5s/edit?tab=t.0" TargetMode="External"/><Relationship Id="rId58" Type="http://schemas.openxmlformats.org/officeDocument/2006/relationships/hyperlink" Target="https://obs.ksu.edu.tr/oibs/bologna/index.aspx?lang=tr&amp;curOp=showPac&amp;curUnit=22&amp;curSunit=2206" TargetMode="External"/><Relationship Id="rId79" Type="http://schemas.openxmlformats.org/officeDocument/2006/relationships/hyperlink" Target="https://egitim.ksu.edu.tr/depo/belgeler/EF_Komisyonlar_2024.docx_2412051634428629.pdf" TargetMode="External"/><Relationship Id="rId102" Type="http://schemas.openxmlformats.org/officeDocument/2006/relationships/hyperlink" Target="https://eys.ksu.edu.tr/Account/LoginBefore" TargetMode="External"/><Relationship Id="rId123" Type="http://schemas.openxmlformats.org/officeDocument/2006/relationships/hyperlink" Target="https://docs.google.com/document/d/1dVO4EVyPqa97BvA_6Z_ImQuYtd3FBc8jQQS9N_f9KVk/edit?tab=t.0" TargetMode="External"/><Relationship Id="rId144" Type="http://schemas.openxmlformats.org/officeDocument/2006/relationships/hyperlink" Target="http://www.dafetegitimi.com/" TargetMode="External"/><Relationship Id="rId90" Type="http://schemas.openxmlformats.org/officeDocument/2006/relationships/hyperlink" Target="https://oidb.ksu.edu.tr/default.aspx?DId=81031" TargetMode="External"/><Relationship Id="rId165" Type="http://schemas.openxmlformats.org/officeDocument/2006/relationships/hyperlink" Target="https://drive.google.com/file/d/1t5gpqj81h6_Sp3ewlA0-3fUYkYIHbpg9/view?usp=drive_link" TargetMode="External"/><Relationship Id="rId186" Type="http://schemas.openxmlformats.org/officeDocument/2006/relationships/fontTable" Target="fontTable.xml"/><Relationship Id="rId27" Type="http://schemas.openxmlformats.org/officeDocument/2006/relationships/hyperlink" Target="https://strateji.ksu.edu.tr/depo/belgeler/stratejik%20plan%202008-2012_1506261532381625.pdf" TargetMode="External"/><Relationship Id="rId48" Type="http://schemas.openxmlformats.org/officeDocument/2006/relationships/hyperlink" Target="https://docs.google.com/document/d/12PmKdr4Xn40NQJrSZmsd_LY0WfXbd0FS2O2-jhgoF18/edit?tab=t.0" TargetMode="External"/><Relationship Id="rId69" Type="http://schemas.openxmlformats.org/officeDocument/2006/relationships/hyperlink" Target="https://obs.ksu.edu.tr/oibs/bologna/index.aspx?lang=tr&amp;curOp=showPac&amp;curUnit=22&amp;curSunit=2206" TargetMode="External"/><Relationship Id="rId113" Type="http://schemas.openxmlformats.org/officeDocument/2006/relationships/hyperlink" Target="https://docs.google.com/document/d/1TxHW1R4CrN2yxBW9Izu_bJE3vYAg1B0W78Is5rf1zCM/edit?tab=t.0" TargetMode="External"/><Relationship Id="rId134" Type="http://schemas.openxmlformats.org/officeDocument/2006/relationships/hyperlink" Target="https://docs.google.com/document/d/1Fbbir8JbClBOTjeElHcueAnaxQy-vptpi1BnBgYhDiY/edit?tab=t.0" TargetMode="External"/><Relationship Id="rId80" Type="http://schemas.openxmlformats.org/officeDocument/2006/relationships/hyperlink" Target="https://api.yokak.gov.tr/Storage/ksu/2022/ProofFiles/Kan%C4%B1t%20B.1.6.1.KS%C3%9C%20E%C4%9Fitim-%C3%96%C4%9Fretim%20Komisyonu%20Y%C3%B6nergesi.pdf" TargetMode="External"/><Relationship Id="rId155" Type="http://schemas.openxmlformats.org/officeDocument/2006/relationships/hyperlink" Target="https://obs.ksu.edu.tr/oibs/bologna/index.aspx?lang=tr&amp;curOp=showPac&amp;curUnit=21&amp;curSunit=10173" TargetMode="External"/><Relationship Id="rId176" Type="http://schemas.openxmlformats.org/officeDocument/2006/relationships/hyperlink" Target="https://docs.google.com/document/d/1CnrJQq99SClDdSejBMyEX8_FbfN6D7l09hGzxp3868g/edit?tab=t.0" TargetMode="External"/><Relationship Id="rId17" Type="http://schemas.openxmlformats.org/officeDocument/2006/relationships/hyperlink" Target="https://docs.google.com/document/d/1gKl7-c7pJFhGbqHNfhlcgU6w_xPeDdNEy6zkkEn7b6I/edit?tab=t.0" TargetMode="External"/><Relationship Id="rId38" Type="http://schemas.openxmlformats.org/officeDocument/2006/relationships/hyperlink" Target="https://docs.google.com/document/d/11v5TnjlefJUWCZL_pFcIae7DqvAmhNA-eCo8hVsVewg/edit?tab=t.0" TargetMode="External"/><Relationship Id="rId59" Type="http://schemas.openxmlformats.org/officeDocument/2006/relationships/hyperlink" Target="https://obs.ksu.edu.tr/oibs/bologna/index.aspx?lang=tr&amp;curOp=showPac&amp;curUnit=22&amp;curSunit=2206" TargetMode="External"/><Relationship Id="rId103" Type="http://schemas.openxmlformats.org/officeDocument/2006/relationships/hyperlink" Target="https://eys.ksu.edu.tr/Account/LoginBefore" TargetMode="External"/><Relationship Id="rId124" Type="http://schemas.openxmlformats.org/officeDocument/2006/relationships/hyperlink" Target="https://docs.google.com/document/d/1fScX_rSbzfJi1rJQvPp-QznpVBQ8CdKaF4XHT-Go2fE/edit?tab=t.0" TargetMode="External"/><Relationship Id="rId70" Type="http://schemas.openxmlformats.org/officeDocument/2006/relationships/hyperlink" Target="https://docs.google.com/document/d/11Sr4C4BC9fSd56iSpybmvhQeA2XrbQWH7tLPcXZK0FQ/edit?tab=t.0" TargetMode="External"/><Relationship Id="rId91" Type="http://schemas.openxmlformats.org/officeDocument/2006/relationships/hyperlink" Target="https://oidb.ksu.edu.tr/Default.aspx?SId=9572" TargetMode="External"/><Relationship Id="rId145" Type="http://schemas.openxmlformats.org/officeDocument/2006/relationships/hyperlink" Target="https://egitim.ksu.edu.tr/default.aspx?DId=86849" TargetMode="External"/><Relationship Id="rId166" Type="http://schemas.openxmlformats.org/officeDocument/2006/relationships/hyperlink" Target="https://drive.google.com/file/d/1t5gpqj81h6_Sp3ewlA0-3fUYkYIHbpg9/view?usp=drive_link"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kalite.ksu.edu.tr/depo/belgeler/KS%C3%9C%202023-2027%20Stratejik%20Plan%20web_2301101407282920.pdf" TargetMode="External"/><Relationship Id="rId49" Type="http://schemas.openxmlformats.org/officeDocument/2006/relationships/hyperlink" Target="https://forms.gle/rUGnwMF9X7HUPgk89" TargetMode="External"/><Relationship Id="rId114" Type="http://schemas.openxmlformats.org/officeDocument/2006/relationships/hyperlink" Target="https://docs.google.com/document/d/1tvOykawDE4q4rAfDTSSDqIME_aYHPPwcL6tj2ygTNUI/edit?tab=t.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3ZH1L7uMR2gAtyOnykSGtdoSaw==">CgMxLjAyCGguZ2pkZ3hzMgloLjMwajB6bGwyCWguMWZvYjl0ZTgAciExcjFKZmk3aWN6N0lYRHRXYzVQd3V0UmkxbmJ1c2FRMXU=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21783</Words>
  <Characters>124165</Characters>
  <Application>Microsoft Office Word</Application>
  <DocSecurity>0</DocSecurity>
  <Lines>1034</Lines>
  <Paragraphs>291</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145657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dc:creator>
  <cp:lastModifiedBy>RA</cp:lastModifiedBy>
  <cp:revision>2</cp:revision>
  <dcterms:created xsi:type="dcterms:W3CDTF">2025-02-05T07:15:00Z</dcterms:created>
  <dcterms:modified xsi:type="dcterms:W3CDTF">2025-02-05T07:15:00Z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bec9e0db3ee433df8da963efa2b30fcb6b36434c2f4f9e3e3fbb8d1e2fc79319</vt:lpwstr>
  </property>
</Properties>
</file>